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E1D" w:rsidRPr="001D2668" w:rsidRDefault="00CC3E1D" w:rsidP="00CC3E1D">
      <w:pPr>
        <w:spacing w:line="276" w:lineRule="auto"/>
        <w:jc w:val="center"/>
        <w:rPr>
          <w:rFonts w:cstheme="minorHAnsi"/>
          <w:b/>
        </w:rPr>
      </w:pPr>
      <w:r w:rsidRPr="001D2668">
        <w:rPr>
          <w:rFonts w:cstheme="minorHAnsi"/>
          <w:b/>
          <w:noProof/>
        </w:rPr>
        <w:drawing>
          <wp:inline distT="0" distB="0" distL="0" distR="0" wp14:anchorId="54876C41" wp14:editId="6A50D2A0">
            <wp:extent cx="1300480" cy="1300480"/>
            <wp:effectExtent l="0" t="0" r="0" b="0"/>
            <wp:docPr id="2" name="Рисунок 2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E1D" w:rsidRPr="001D2668" w:rsidRDefault="00CC3E1D" w:rsidP="00CC3E1D">
      <w:pPr>
        <w:spacing w:line="276" w:lineRule="auto"/>
        <w:jc w:val="center"/>
        <w:rPr>
          <w:rFonts w:cstheme="minorHAnsi"/>
          <w:b/>
        </w:rPr>
      </w:pPr>
    </w:p>
    <w:p w:rsidR="00CC3E1D" w:rsidRPr="001D2668" w:rsidRDefault="00CC3E1D" w:rsidP="00CC3E1D">
      <w:pPr>
        <w:spacing w:line="276" w:lineRule="auto"/>
        <w:jc w:val="center"/>
        <w:rPr>
          <w:rFonts w:ascii="Calibri" w:hAnsi="Calibri" w:cstheme="minorHAnsi"/>
          <w:b/>
          <w:color w:val="FF0000"/>
        </w:rPr>
      </w:pPr>
      <w:r w:rsidRPr="001D2668">
        <w:rPr>
          <w:rFonts w:ascii="Calibri" w:hAnsi="Calibri" w:cstheme="minorHAnsi"/>
          <w:b/>
          <w:color w:val="FF0000"/>
        </w:rPr>
        <w:t>ИНФОРМАЦИОННЫЙ ДАЙДЖЕСТ</w:t>
      </w:r>
    </w:p>
    <w:p w:rsidR="00CC3E1D" w:rsidRPr="001D2668" w:rsidRDefault="00CC3E1D" w:rsidP="00CC3E1D">
      <w:pPr>
        <w:spacing w:line="276" w:lineRule="auto"/>
        <w:jc w:val="center"/>
        <w:rPr>
          <w:rFonts w:ascii="Calibri" w:hAnsi="Calibri" w:cstheme="minorHAnsi"/>
          <w:b/>
          <w:color w:val="FF0000"/>
        </w:rPr>
      </w:pPr>
      <w:r w:rsidRPr="001D2668">
        <w:rPr>
          <w:rFonts w:ascii="Calibri" w:hAnsi="Calibri" w:cstheme="minorHAnsi"/>
          <w:b/>
          <w:color w:val="FF0000"/>
        </w:rPr>
        <w:t>(</w:t>
      </w:r>
      <w:proofErr w:type="gramStart"/>
      <w:r w:rsidRPr="001D2668">
        <w:rPr>
          <w:rFonts w:ascii="Calibri" w:hAnsi="Calibri" w:cstheme="minorHAnsi"/>
          <w:b/>
          <w:color w:val="FF0000"/>
        </w:rPr>
        <w:t>период  с</w:t>
      </w:r>
      <w:proofErr w:type="gramEnd"/>
      <w:r w:rsidRPr="001D2668">
        <w:rPr>
          <w:rFonts w:ascii="Calibri" w:hAnsi="Calibri" w:cstheme="minorHAnsi"/>
          <w:b/>
          <w:color w:val="FF0000"/>
        </w:rPr>
        <w:t xml:space="preserve"> 18 по 24 апреля 2023)</w:t>
      </w:r>
    </w:p>
    <w:p w:rsidR="00CC3E1D" w:rsidRPr="001D2668" w:rsidRDefault="00CC3E1D" w:rsidP="00CC3E1D">
      <w:pPr>
        <w:jc w:val="both"/>
        <w:rPr>
          <w:rFonts w:ascii="Calibri" w:hAnsi="Calibri"/>
          <w:b/>
        </w:rPr>
      </w:pPr>
    </w:p>
    <w:p w:rsidR="00CC3E1D" w:rsidRPr="001D2668" w:rsidRDefault="00CC3E1D" w:rsidP="00CC3E1D">
      <w:pPr>
        <w:jc w:val="both"/>
        <w:rPr>
          <w:rFonts w:ascii="Calibri" w:hAnsi="Calibri"/>
          <w:b/>
          <w:color w:val="FF0000"/>
        </w:rPr>
      </w:pPr>
    </w:p>
    <w:p w:rsidR="00CC3E1D" w:rsidRPr="001D2668" w:rsidRDefault="00CC3E1D" w:rsidP="00CC3E1D">
      <w:pPr>
        <w:jc w:val="both"/>
        <w:rPr>
          <w:rFonts w:ascii="Calibri" w:hAnsi="Calibri"/>
          <w:b/>
          <w:color w:val="FF0000"/>
        </w:rPr>
      </w:pPr>
    </w:p>
    <w:p w:rsidR="00CC3E1D" w:rsidRPr="001D2668" w:rsidRDefault="00CC3E1D" w:rsidP="00CC3E1D">
      <w:pPr>
        <w:jc w:val="both"/>
        <w:rPr>
          <w:rFonts w:ascii="Calibri" w:hAnsi="Calibri"/>
          <w:b/>
          <w:color w:val="FF0000"/>
        </w:rPr>
      </w:pPr>
    </w:p>
    <w:p w:rsidR="00CC3E1D" w:rsidRPr="001D2668" w:rsidRDefault="00CC3E1D" w:rsidP="00CC3E1D">
      <w:pPr>
        <w:jc w:val="both"/>
        <w:rPr>
          <w:rFonts w:ascii="Calibri" w:hAnsi="Calibri"/>
          <w:b/>
          <w:color w:val="FF0000"/>
        </w:rPr>
      </w:pPr>
      <w:r w:rsidRPr="001D2668">
        <w:rPr>
          <w:rFonts w:ascii="Calibri" w:hAnsi="Calibri"/>
          <w:b/>
          <w:color w:val="FF0000"/>
        </w:rPr>
        <w:t>ПРАВИТЕЛЬСТВО</w:t>
      </w:r>
    </w:p>
    <w:p w:rsidR="00CC3E1D" w:rsidRPr="001D2668" w:rsidRDefault="00CC3E1D" w:rsidP="00CC3E1D">
      <w:pPr>
        <w:jc w:val="both"/>
        <w:rPr>
          <w:rFonts w:ascii="Calibri" w:hAnsi="Calibri"/>
          <w:b/>
        </w:rPr>
      </w:pPr>
    </w:p>
    <w:p w:rsidR="00441228" w:rsidRPr="001D2668" w:rsidRDefault="00441228" w:rsidP="00CC3E1D">
      <w:pPr>
        <w:jc w:val="both"/>
        <w:rPr>
          <w:rFonts w:ascii="Calibri" w:hAnsi="Calibri"/>
          <w:b/>
        </w:rPr>
      </w:pPr>
      <w:r w:rsidRPr="001D2668">
        <w:rPr>
          <w:rFonts w:ascii="Calibri" w:hAnsi="Calibri"/>
          <w:b/>
        </w:rPr>
        <w:t>В законодательстве закрепили понятие «первая помощь»</w:t>
      </w:r>
    </w:p>
    <w:p w:rsidR="00441228" w:rsidRPr="001D2668" w:rsidRDefault="00441228" w:rsidP="00CC3E1D">
      <w:pPr>
        <w:jc w:val="both"/>
        <w:rPr>
          <w:rFonts w:ascii="Calibri" w:hAnsi="Calibri"/>
        </w:rPr>
      </w:pPr>
      <w:r w:rsidRPr="001D2668">
        <w:rPr>
          <w:rFonts w:ascii="Calibri" w:hAnsi="Calibri"/>
        </w:rPr>
        <w:t xml:space="preserve">Президент России Владимир Путин подписал закон с поправками в 323-ФЗ, закрепляющими понятие «первая помощь». Изначально документ, внесенный в Госдуму еще в мае 2018 года, должен был разрешить любому человеку использовать для оказания первой помощи в общественных местах автоматические наружные дефибрилляторы (АНД). В финальной версии закона эта новелла имеет иное содержание – речь идет о комплектации укладок, наборов, комплектов и аптечек лекарствами и </w:t>
      </w:r>
      <w:proofErr w:type="spellStart"/>
      <w:r w:rsidRPr="001D2668">
        <w:rPr>
          <w:rFonts w:ascii="Calibri" w:hAnsi="Calibri"/>
        </w:rPr>
        <w:t>медизделями</w:t>
      </w:r>
      <w:proofErr w:type="spellEnd"/>
      <w:r w:rsidRPr="001D2668">
        <w:rPr>
          <w:rFonts w:ascii="Calibri" w:hAnsi="Calibri"/>
        </w:rPr>
        <w:t xml:space="preserve">, определяемой Минздравом РФ. При необходимости, как уточнял глава Комитета Госдумы по охране здоровья Дмитрий </w:t>
      </w:r>
      <w:proofErr w:type="spellStart"/>
      <w:r w:rsidRPr="001D2668">
        <w:rPr>
          <w:rFonts w:ascii="Calibri" w:hAnsi="Calibri"/>
        </w:rPr>
        <w:t>Хубезов</w:t>
      </w:r>
      <w:proofErr w:type="spellEnd"/>
      <w:r w:rsidRPr="001D2668">
        <w:rPr>
          <w:rFonts w:ascii="Calibri" w:hAnsi="Calibri"/>
        </w:rPr>
        <w:t>, ведомство добавит в них дефибрилляторы.</w:t>
      </w:r>
    </w:p>
    <w:p w:rsidR="00441228" w:rsidRPr="001D2668" w:rsidRDefault="00441228" w:rsidP="00CC3E1D">
      <w:pPr>
        <w:jc w:val="both"/>
        <w:rPr>
          <w:rFonts w:ascii="Calibri" w:hAnsi="Calibri"/>
          <w:spacing w:val="-5"/>
        </w:rPr>
      </w:pPr>
      <w:r w:rsidRPr="001D2668">
        <w:rPr>
          <w:rFonts w:ascii="Calibri" w:hAnsi="Calibri"/>
          <w:spacing w:val="-5"/>
        </w:rPr>
        <w:t>Закон вступит в силу 1 марта 2024 года.</w:t>
      </w:r>
    </w:p>
    <w:p w:rsidR="00441228" w:rsidRPr="001D2668" w:rsidRDefault="00441228" w:rsidP="00CC3E1D">
      <w:pPr>
        <w:jc w:val="both"/>
        <w:rPr>
          <w:rFonts w:ascii="Calibri" w:hAnsi="Calibri"/>
          <w:spacing w:val="-5"/>
        </w:rPr>
      </w:pPr>
      <w:r w:rsidRPr="001D2668">
        <w:rPr>
          <w:rFonts w:ascii="Calibri" w:hAnsi="Calibri"/>
          <w:spacing w:val="-5"/>
        </w:rPr>
        <w:t>«Первая помощь – комплекс мероприятий, направленных на сохранение и поддержание жизни и здоровья пострадавших и проводимых при несчастных случаях, травмах, ранениях, поражениях, отравлениях, других состояниях и заболеваниях, угрожающих жизни и здоровью пострадавших, до оказания медицинской помощи», – говорится в законе.</w:t>
      </w:r>
    </w:p>
    <w:p w:rsidR="00441228" w:rsidRPr="001D2668" w:rsidRDefault="00441228" w:rsidP="00CC3E1D">
      <w:pPr>
        <w:jc w:val="both"/>
        <w:rPr>
          <w:rFonts w:ascii="Calibri" w:hAnsi="Calibri"/>
          <w:spacing w:val="-5"/>
        </w:rPr>
      </w:pPr>
      <w:r w:rsidRPr="001D2668">
        <w:rPr>
          <w:rFonts w:ascii="Calibri" w:hAnsi="Calibri"/>
          <w:spacing w:val="-5"/>
        </w:rPr>
        <w:t>При этом первую помощь будет оказывать не «неограниченный круг лиц», как </w:t>
      </w:r>
      <w:hyperlink r:id="rId5" w:tgtFrame="_blank" w:history="1">
        <w:r w:rsidRPr="001D2668">
          <w:rPr>
            <w:rStyle w:val="a3"/>
            <w:rFonts w:ascii="Calibri" w:hAnsi="Calibri"/>
            <w:spacing w:val="-5"/>
            <w:u w:val="none"/>
            <w:bdr w:val="none" w:sz="0" w:space="0" w:color="auto" w:frame="1"/>
          </w:rPr>
          <w:t>планировалось</w:t>
        </w:r>
      </w:hyperlink>
      <w:r w:rsidRPr="001D2668">
        <w:rPr>
          <w:rFonts w:ascii="Calibri" w:hAnsi="Calibri"/>
          <w:spacing w:val="-5"/>
        </w:rPr>
        <w:t> ранее, а сотрудники МВД, спасатели, пожарные, военнослужащие. Однако при необходимости, говорится в законе, первую помощь могут оказывать как сами пострадавшие, так и находящиеся поблизости люди. В то же время законодательно вводятся и такие понятия, как «самопомощь» и «взаимопомощь».</w:t>
      </w:r>
    </w:p>
    <w:p w:rsidR="00441228" w:rsidRPr="001D2668" w:rsidRDefault="00441228" w:rsidP="00CC3E1D">
      <w:pPr>
        <w:jc w:val="both"/>
        <w:rPr>
          <w:rFonts w:ascii="Calibri" w:hAnsi="Calibri"/>
          <w:spacing w:val="-5"/>
        </w:rPr>
      </w:pPr>
      <w:r w:rsidRPr="001D2668">
        <w:rPr>
          <w:rFonts w:ascii="Calibri" w:hAnsi="Calibri"/>
          <w:spacing w:val="-5"/>
        </w:rPr>
        <w:t xml:space="preserve">Дмитрий </w:t>
      </w:r>
      <w:proofErr w:type="spellStart"/>
      <w:r w:rsidRPr="001D2668">
        <w:rPr>
          <w:rFonts w:ascii="Calibri" w:hAnsi="Calibri"/>
          <w:spacing w:val="-5"/>
        </w:rPr>
        <w:t>Хубезов</w:t>
      </w:r>
      <w:proofErr w:type="spellEnd"/>
      <w:r w:rsidRPr="001D2668">
        <w:rPr>
          <w:rFonts w:ascii="Calibri" w:hAnsi="Calibri"/>
          <w:spacing w:val="-5"/>
        </w:rPr>
        <w:t xml:space="preserve"> неоднократно заявлял о необходимости законодательного закрепления понятия «первая помощь». В январе 2023 года депутат </w:t>
      </w:r>
      <w:hyperlink r:id="rId6" w:history="1">
        <w:r w:rsidRPr="001D2668">
          <w:rPr>
            <w:rStyle w:val="a3"/>
            <w:rFonts w:ascii="Calibri" w:hAnsi="Calibri"/>
            <w:spacing w:val="-5"/>
            <w:u w:val="none"/>
            <w:bdr w:val="none" w:sz="0" w:space="0" w:color="auto" w:frame="1"/>
          </w:rPr>
          <w:t>настаивал</w:t>
        </w:r>
      </w:hyperlink>
      <w:r w:rsidRPr="001D2668">
        <w:rPr>
          <w:rFonts w:ascii="Calibri" w:hAnsi="Calibri"/>
          <w:color w:val="3E4244"/>
          <w:spacing w:val="-5"/>
        </w:rPr>
        <w:t> </w:t>
      </w:r>
      <w:r w:rsidRPr="001D2668">
        <w:rPr>
          <w:rFonts w:ascii="Calibri" w:hAnsi="Calibri"/>
          <w:spacing w:val="-5"/>
        </w:rPr>
        <w:t>на необходимости нормативного определения базовой и расширенной помощи и указании круга специалистов, которые будут иметь право оказывать расширенную помощь.</w:t>
      </w:r>
    </w:p>
    <w:p w:rsidR="00441228" w:rsidRPr="001D2668" w:rsidRDefault="00441228" w:rsidP="00CC3E1D">
      <w:pPr>
        <w:jc w:val="both"/>
        <w:rPr>
          <w:rFonts w:ascii="Calibri" w:hAnsi="Calibri"/>
          <w:spacing w:val="-5"/>
        </w:rPr>
      </w:pPr>
      <w:r w:rsidRPr="001D2668">
        <w:rPr>
          <w:rFonts w:ascii="Calibri" w:hAnsi="Calibri"/>
          <w:spacing w:val="-5"/>
        </w:rPr>
        <w:t xml:space="preserve">«Базовая оказывается сразу. Мимо человек прошел, увидел, что человеку плохо, и оказал. Расширенная подразумевает включение и лекарственных препаратов, и дополнительных средств. Ее оказывают специально обученные и уполномоченные на это люди, например, МЧС. Если они приехали на пожар </w:t>
      </w:r>
      <w:proofErr w:type="gramStart"/>
      <w:r w:rsidRPr="001D2668">
        <w:rPr>
          <w:rFonts w:ascii="Calibri" w:hAnsi="Calibri"/>
          <w:spacing w:val="-5"/>
        </w:rPr>
        <w:t>[например</w:t>
      </w:r>
      <w:proofErr w:type="gramEnd"/>
      <w:r w:rsidRPr="001D2668">
        <w:rPr>
          <w:rFonts w:ascii="Calibri" w:hAnsi="Calibri"/>
          <w:spacing w:val="-5"/>
        </w:rPr>
        <w:t xml:space="preserve">]. Все должно быть прописано – что у них должно с собой быть, как и кто их должен обучать. &lt;...&gt; В законодательстве нужно прописать все, чтобы уже не было никаких белых пятен, никаких серых зон, чтобы каждый понимал свою ответственность», – пояснил Дмитрий </w:t>
      </w:r>
      <w:proofErr w:type="spellStart"/>
      <w:r w:rsidRPr="001D2668">
        <w:rPr>
          <w:rFonts w:ascii="Calibri" w:hAnsi="Calibri"/>
          <w:spacing w:val="-5"/>
        </w:rPr>
        <w:t>Хубезов</w:t>
      </w:r>
      <w:proofErr w:type="spellEnd"/>
      <w:r w:rsidRPr="001D2668">
        <w:rPr>
          <w:rFonts w:ascii="Calibri" w:hAnsi="Calibri"/>
          <w:spacing w:val="-5"/>
        </w:rPr>
        <w:t>.</w:t>
      </w:r>
    </w:p>
    <w:p w:rsidR="00441228" w:rsidRPr="001D2668" w:rsidRDefault="00441228" w:rsidP="00CC3E1D">
      <w:pPr>
        <w:jc w:val="both"/>
        <w:rPr>
          <w:rFonts w:ascii="Calibri" w:hAnsi="Calibri"/>
          <w:spacing w:val="-5"/>
        </w:rPr>
      </w:pPr>
      <w:r w:rsidRPr="001D2668">
        <w:rPr>
          <w:rFonts w:ascii="Calibri" w:hAnsi="Calibri"/>
          <w:spacing w:val="-5"/>
        </w:rPr>
        <w:t>Поправки в 323-ФЗ «Об основах охраны здоровья граждан в РФ», разрешающие любому человеку использовать автоматические наружные дефибрилляторы для оказания первой помощи в общественных местах, были </w:t>
      </w:r>
      <w:hyperlink r:id="rId7" w:history="1">
        <w:r w:rsidRPr="001D2668">
          <w:rPr>
            <w:rStyle w:val="a3"/>
            <w:rFonts w:ascii="Calibri" w:hAnsi="Calibri"/>
            <w:spacing w:val="-5"/>
            <w:u w:val="none"/>
            <w:bdr w:val="none" w:sz="0" w:space="0" w:color="auto" w:frame="1"/>
          </w:rPr>
          <w:t>внесены</w:t>
        </w:r>
      </w:hyperlink>
      <w:r w:rsidRPr="001D2668">
        <w:rPr>
          <w:rFonts w:ascii="Calibri" w:hAnsi="Calibri"/>
          <w:color w:val="3E4244"/>
          <w:spacing w:val="-5"/>
        </w:rPr>
        <w:t> </w:t>
      </w:r>
      <w:r w:rsidRPr="001D2668">
        <w:rPr>
          <w:rFonts w:ascii="Calibri" w:hAnsi="Calibri"/>
          <w:spacing w:val="-5"/>
        </w:rPr>
        <w:t xml:space="preserve">в Госдуму в мае 2018 года. Документ </w:t>
      </w:r>
      <w:r w:rsidRPr="001D2668">
        <w:rPr>
          <w:rFonts w:ascii="Calibri" w:hAnsi="Calibri"/>
          <w:spacing w:val="-5"/>
        </w:rPr>
        <w:lastRenderedPageBreak/>
        <w:t>был </w:t>
      </w:r>
      <w:hyperlink r:id="rId8" w:tgtFrame="_blank" w:history="1">
        <w:r w:rsidRPr="001D2668">
          <w:rPr>
            <w:rStyle w:val="a3"/>
            <w:rFonts w:ascii="Calibri" w:hAnsi="Calibri"/>
            <w:spacing w:val="-5"/>
            <w:u w:val="none"/>
            <w:bdr w:val="none" w:sz="0" w:space="0" w:color="auto" w:frame="1"/>
          </w:rPr>
          <w:t>одобрен</w:t>
        </w:r>
      </w:hyperlink>
      <w:r w:rsidRPr="001D2668">
        <w:rPr>
          <w:rFonts w:ascii="Calibri" w:hAnsi="Calibri"/>
          <w:color w:val="3E4244"/>
          <w:spacing w:val="-5"/>
        </w:rPr>
        <w:t> </w:t>
      </w:r>
      <w:r w:rsidRPr="001D2668">
        <w:rPr>
          <w:rFonts w:ascii="Calibri" w:hAnsi="Calibri"/>
          <w:spacing w:val="-5"/>
        </w:rPr>
        <w:t>в первом чтении на пленарном заседании в марте 2021 года, но его отправили на доработку. Во втором и третьем чтениях депутаты приняли нормативный акт в начале апреля 2023 года.</w:t>
      </w:r>
    </w:p>
    <w:p w:rsidR="00441228" w:rsidRPr="001D2668" w:rsidRDefault="00441228" w:rsidP="00CC3E1D">
      <w:pPr>
        <w:jc w:val="both"/>
        <w:rPr>
          <w:rFonts w:ascii="Calibri" w:hAnsi="Calibri"/>
          <w:color w:val="3E4244"/>
          <w:spacing w:val="-5"/>
        </w:rPr>
      </w:pPr>
      <w:r w:rsidRPr="001D2668">
        <w:rPr>
          <w:rStyle w:val="a6"/>
          <w:rFonts w:ascii="Calibri" w:hAnsi="Calibri"/>
          <w:spacing w:val="-5"/>
          <w:bdr w:val="none" w:sz="0" w:space="0" w:color="auto" w:frame="1"/>
        </w:rPr>
        <w:t>UPD. В новость от 6 апреля 2023 года о том, что Госдума во втором и третьем чтениях одобрила законопроект, закрепляющий понятие «первая помощь», 17 апреля 2023 года внесены изменения в связи с подписанием</w:t>
      </w:r>
      <w:r w:rsidRPr="001D2668">
        <w:rPr>
          <w:rStyle w:val="a6"/>
          <w:rFonts w:ascii="Calibri" w:hAnsi="Calibri"/>
          <w:color w:val="3E4244"/>
          <w:spacing w:val="-5"/>
          <w:bdr w:val="none" w:sz="0" w:space="0" w:color="auto" w:frame="1"/>
        </w:rPr>
        <w:t> </w:t>
      </w:r>
      <w:hyperlink r:id="rId9" w:tgtFrame="_blank" w:history="1">
        <w:r w:rsidRPr="001D2668">
          <w:rPr>
            <w:rStyle w:val="a3"/>
            <w:rFonts w:ascii="Calibri" w:hAnsi="Calibri"/>
            <w:i/>
            <w:iCs/>
            <w:spacing w:val="-5"/>
            <w:u w:val="none"/>
            <w:bdr w:val="none" w:sz="0" w:space="0" w:color="auto" w:frame="1"/>
          </w:rPr>
          <w:t>закона</w:t>
        </w:r>
      </w:hyperlink>
      <w:r w:rsidRPr="001D2668">
        <w:rPr>
          <w:rStyle w:val="a6"/>
          <w:rFonts w:ascii="Calibri" w:hAnsi="Calibri"/>
          <w:color w:val="3E4244"/>
          <w:spacing w:val="-5"/>
          <w:bdr w:val="none" w:sz="0" w:space="0" w:color="auto" w:frame="1"/>
        </w:rPr>
        <w:t> </w:t>
      </w:r>
      <w:r w:rsidRPr="001D2668">
        <w:rPr>
          <w:rStyle w:val="a6"/>
          <w:rFonts w:ascii="Calibri" w:hAnsi="Calibri"/>
          <w:spacing w:val="-5"/>
          <w:bdr w:val="none" w:sz="0" w:space="0" w:color="auto" w:frame="1"/>
        </w:rPr>
        <w:t>президентом России Владимиром Путиным</w:t>
      </w:r>
      <w:r w:rsidRPr="001D2668">
        <w:rPr>
          <w:rStyle w:val="a6"/>
          <w:rFonts w:ascii="Calibri" w:hAnsi="Calibri"/>
          <w:color w:val="3E4244"/>
          <w:spacing w:val="-5"/>
          <w:bdr w:val="none" w:sz="0" w:space="0" w:color="auto" w:frame="1"/>
        </w:rPr>
        <w:t>.</w:t>
      </w:r>
    </w:p>
    <w:p w:rsidR="00441228" w:rsidRPr="001D2668" w:rsidRDefault="001D2668" w:rsidP="00CC3E1D">
      <w:pPr>
        <w:jc w:val="both"/>
        <w:rPr>
          <w:rStyle w:val="a3"/>
          <w:rFonts w:ascii="Calibri" w:hAnsi="Calibri"/>
        </w:rPr>
      </w:pPr>
      <w:hyperlink r:id="rId10" w:history="1">
        <w:r w:rsidR="00441228" w:rsidRPr="001D2668">
          <w:rPr>
            <w:rStyle w:val="a3"/>
            <w:rFonts w:ascii="Calibri" w:hAnsi="Calibri"/>
          </w:rPr>
          <w:t>https://vademec.ru/news/2023/04/06/iz-zakona-ob-okazanii-pervoy-pomoshchi-ubrali-punkt-o-defibrillyatorakh/</w:t>
        </w:r>
      </w:hyperlink>
    </w:p>
    <w:p w:rsidR="00165596" w:rsidRPr="001D2668" w:rsidRDefault="00165596" w:rsidP="00CC3E1D">
      <w:pPr>
        <w:spacing w:before="100" w:beforeAutospacing="1" w:after="100" w:afterAutospacing="1"/>
        <w:jc w:val="both"/>
        <w:outlineLvl w:val="0"/>
        <w:rPr>
          <w:rFonts w:ascii="Calibri" w:eastAsiaTheme="minorHAnsi" w:hAnsi="Calibri"/>
          <w:b/>
          <w:spacing w:val="-5"/>
          <w:lang w:eastAsia="en-US"/>
        </w:rPr>
      </w:pPr>
      <w:r w:rsidRPr="001D2668">
        <w:rPr>
          <w:rFonts w:ascii="Calibri" w:eastAsiaTheme="minorHAnsi" w:hAnsi="Calibri"/>
          <w:b/>
          <w:spacing w:val="-5"/>
          <w:lang w:eastAsia="en-US"/>
        </w:rPr>
        <w:t>Правительство планирует добавить бюджетных мест в медицинских вузах и колледжах</w:t>
      </w:r>
      <w:r w:rsidR="00CC3E1D" w:rsidRPr="001D2668">
        <w:rPr>
          <w:rFonts w:ascii="Calibri" w:eastAsiaTheme="minorHAnsi" w:hAnsi="Calibri"/>
          <w:b/>
          <w:spacing w:val="-5"/>
          <w:lang w:eastAsia="en-US"/>
        </w:rPr>
        <w:t xml:space="preserve"> </w:t>
      </w:r>
      <w:r w:rsidRPr="001D2668">
        <w:rPr>
          <w:rFonts w:ascii="Calibri" w:hAnsi="Calibri"/>
        </w:rPr>
        <w:t>Правительство поручило профильным ведомствам и регионам подготовить предложения по увеличению бюджетных мест в медицинских вузах и колледжах. Будут разработаны также дополнительные меры по трудоустройству выпускников.</w:t>
      </w:r>
    </w:p>
    <w:p w:rsidR="00165596" w:rsidRPr="001D2668" w:rsidRDefault="00165596" w:rsidP="00CC3E1D">
      <w:pPr>
        <w:pStyle w:val="a4"/>
        <w:jc w:val="both"/>
        <w:rPr>
          <w:rFonts w:ascii="Calibri" w:hAnsi="Calibri"/>
        </w:rPr>
      </w:pPr>
      <w:r w:rsidRPr="001D2668">
        <w:rPr>
          <w:rFonts w:ascii="Calibri" w:hAnsi="Calibri"/>
        </w:rPr>
        <w:t xml:space="preserve">Минздрав, </w:t>
      </w:r>
      <w:proofErr w:type="spellStart"/>
      <w:r w:rsidRPr="001D2668">
        <w:rPr>
          <w:rFonts w:ascii="Calibri" w:hAnsi="Calibri"/>
        </w:rPr>
        <w:t>Минобрнауки</w:t>
      </w:r>
      <w:proofErr w:type="spellEnd"/>
      <w:r w:rsidRPr="001D2668">
        <w:rPr>
          <w:rFonts w:ascii="Calibri" w:hAnsi="Calibri"/>
        </w:rPr>
        <w:t xml:space="preserve"> и </w:t>
      </w:r>
      <w:proofErr w:type="spellStart"/>
      <w:r w:rsidRPr="001D2668">
        <w:rPr>
          <w:rFonts w:ascii="Calibri" w:hAnsi="Calibri"/>
        </w:rPr>
        <w:t>Минпросвещения</w:t>
      </w:r>
      <w:proofErr w:type="spellEnd"/>
      <w:r w:rsidRPr="001D2668">
        <w:rPr>
          <w:rFonts w:ascii="Calibri" w:hAnsi="Calibri"/>
        </w:rPr>
        <w:t xml:space="preserve"> подготовят предложения по увеличению бюджетных мест по наиболее востребованным медицинским специальностям в колледжах и вузах, в том числе на основании договоров о целевом обучении. </w:t>
      </w:r>
      <w:hyperlink r:id="rId11" w:tgtFrame="_blank" w:history="1">
        <w:r w:rsidRPr="001D2668">
          <w:rPr>
            <w:rStyle w:val="a3"/>
            <w:rFonts w:ascii="Calibri" w:hAnsi="Calibri"/>
          </w:rPr>
          <w:t>Такое поручение</w:t>
        </w:r>
      </w:hyperlink>
      <w:r w:rsidRPr="001D2668">
        <w:rPr>
          <w:rFonts w:ascii="Calibri" w:hAnsi="Calibri"/>
        </w:rPr>
        <w:t xml:space="preserve"> дано правительством по итогам </w:t>
      </w:r>
      <w:hyperlink r:id="rId12" w:history="1">
        <w:r w:rsidRPr="001D2668">
          <w:rPr>
            <w:rStyle w:val="a3"/>
            <w:rFonts w:ascii="Calibri" w:hAnsi="Calibri"/>
          </w:rPr>
          <w:t>ежегодного отчета</w:t>
        </w:r>
      </w:hyperlink>
      <w:r w:rsidRPr="001D2668">
        <w:rPr>
          <w:rFonts w:ascii="Calibri" w:hAnsi="Calibri"/>
        </w:rPr>
        <w:t xml:space="preserve"> премьер-министра </w:t>
      </w:r>
      <w:r w:rsidRPr="001D2668">
        <w:rPr>
          <w:rStyle w:val="a5"/>
          <w:rFonts w:ascii="Calibri" w:hAnsi="Calibri"/>
        </w:rPr>
        <w:t xml:space="preserve">Михаила </w:t>
      </w:r>
      <w:proofErr w:type="spellStart"/>
      <w:r w:rsidRPr="001D2668">
        <w:rPr>
          <w:rStyle w:val="a5"/>
          <w:rFonts w:ascii="Calibri" w:hAnsi="Calibri"/>
        </w:rPr>
        <w:t>Мишустина</w:t>
      </w:r>
      <w:proofErr w:type="spellEnd"/>
      <w:r w:rsidRPr="001D2668">
        <w:rPr>
          <w:rFonts w:ascii="Calibri" w:hAnsi="Calibri"/>
        </w:rPr>
        <w:t xml:space="preserve"> в Госдуме 23 марта.</w:t>
      </w:r>
    </w:p>
    <w:p w:rsidR="00165596" w:rsidRPr="001D2668" w:rsidRDefault="00165596" w:rsidP="00CC3E1D">
      <w:pPr>
        <w:pStyle w:val="a4"/>
        <w:jc w:val="both"/>
        <w:rPr>
          <w:rFonts w:ascii="Calibri" w:hAnsi="Calibri"/>
        </w:rPr>
      </w:pPr>
      <w:r w:rsidRPr="001D2668">
        <w:rPr>
          <w:rFonts w:ascii="Calibri" w:hAnsi="Calibri"/>
        </w:rPr>
        <w:t xml:space="preserve">Эту работу ведомства будут вести совместно с заинтересованными федеральными и региональными органами власти. Кроме того, им поручено разработать дополнительные меры, направленные на безусловное выполнение заказчиками целевого обучения обязательств по трудоустройству выпускников медицинских вузов, а также на выполнение условий договоров самими </w:t>
      </w:r>
      <w:proofErr w:type="spellStart"/>
      <w:r w:rsidRPr="001D2668">
        <w:rPr>
          <w:rFonts w:ascii="Calibri" w:hAnsi="Calibri"/>
        </w:rPr>
        <w:t>целевиками</w:t>
      </w:r>
      <w:proofErr w:type="spellEnd"/>
      <w:r w:rsidRPr="001D2668">
        <w:rPr>
          <w:rFonts w:ascii="Calibri" w:hAnsi="Calibri"/>
        </w:rPr>
        <w:t>.</w:t>
      </w:r>
    </w:p>
    <w:p w:rsidR="00165596" w:rsidRPr="001D2668" w:rsidRDefault="00165596" w:rsidP="00CC3E1D">
      <w:pPr>
        <w:pStyle w:val="a4"/>
        <w:jc w:val="both"/>
        <w:rPr>
          <w:rFonts w:ascii="Calibri" w:hAnsi="Calibri"/>
        </w:rPr>
      </w:pPr>
      <w:r w:rsidRPr="001D2668">
        <w:rPr>
          <w:rFonts w:ascii="Calibri" w:hAnsi="Calibri"/>
        </w:rPr>
        <w:t>О результатах нужно доложить в правительство до 1 октября.</w:t>
      </w:r>
    </w:p>
    <w:p w:rsidR="00165596" w:rsidRPr="001D2668" w:rsidRDefault="00165596" w:rsidP="00CC3E1D">
      <w:pPr>
        <w:pStyle w:val="a4"/>
        <w:jc w:val="both"/>
        <w:rPr>
          <w:rFonts w:ascii="Calibri" w:hAnsi="Calibri"/>
        </w:rPr>
      </w:pPr>
      <w:r w:rsidRPr="001D2668">
        <w:rPr>
          <w:rFonts w:ascii="Calibri" w:hAnsi="Calibri"/>
        </w:rPr>
        <w:t xml:space="preserve">Госдума 4 апреля приняла во втором чтении законопроект о целевом обучении. </w:t>
      </w:r>
      <w:hyperlink r:id="rId13" w:history="1">
        <w:r w:rsidRPr="001D2668">
          <w:rPr>
            <w:rStyle w:val="a3"/>
            <w:rFonts w:ascii="Calibri" w:hAnsi="Calibri"/>
          </w:rPr>
          <w:t>Документ</w:t>
        </w:r>
      </w:hyperlink>
      <w:r w:rsidRPr="001D2668">
        <w:rPr>
          <w:rFonts w:ascii="Calibri" w:hAnsi="Calibri"/>
        </w:rPr>
        <w:t xml:space="preserve"> определяет обязательства будущего работодателя и гарантии для студентов. Образовательную организацию предложено сделать обязательной стороной договора о подготовке студента.</w:t>
      </w:r>
    </w:p>
    <w:p w:rsidR="00165596" w:rsidRPr="001D2668" w:rsidRDefault="00165596" w:rsidP="00CC3E1D">
      <w:pPr>
        <w:pStyle w:val="a4"/>
        <w:jc w:val="both"/>
        <w:rPr>
          <w:rFonts w:ascii="Calibri" w:hAnsi="Calibri"/>
        </w:rPr>
      </w:pPr>
      <w:r w:rsidRPr="001D2668">
        <w:rPr>
          <w:rFonts w:ascii="Calibri" w:hAnsi="Calibri"/>
        </w:rPr>
        <w:t xml:space="preserve">Число успешно завершивших обучение студентов и доля трудоустроившихся выпускников включены в критерии оценки медицинских вузов в рамках </w:t>
      </w:r>
      <w:proofErr w:type="spellStart"/>
      <w:r w:rsidRPr="001D2668">
        <w:rPr>
          <w:rFonts w:ascii="Calibri" w:hAnsi="Calibri"/>
        </w:rPr>
        <w:t>аккредитационного</w:t>
      </w:r>
      <w:proofErr w:type="spellEnd"/>
      <w:r w:rsidRPr="001D2668">
        <w:rPr>
          <w:rFonts w:ascii="Calibri" w:hAnsi="Calibri"/>
        </w:rPr>
        <w:t xml:space="preserve"> мониторинга. </w:t>
      </w:r>
      <w:proofErr w:type="spellStart"/>
      <w:r w:rsidRPr="001D2668">
        <w:rPr>
          <w:rFonts w:ascii="Calibri" w:hAnsi="Calibri"/>
        </w:rPr>
        <w:t>Рособрнадзор</w:t>
      </w:r>
      <w:proofErr w:type="spellEnd"/>
      <w:r w:rsidRPr="001D2668">
        <w:rPr>
          <w:rFonts w:ascii="Calibri" w:hAnsi="Calibri"/>
        </w:rPr>
        <w:t xml:space="preserve"> планирует провести его в этом году, </w:t>
      </w:r>
      <w:hyperlink r:id="rId14" w:history="1">
        <w:r w:rsidRPr="001D2668">
          <w:rPr>
            <w:rStyle w:val="a3"/>
            <w:rFonts w:ascii="Calibri" w:hAnsi="Calibri"/>
          </w:rPr>
          <w:t>сообщал «МВ»</w:t>
        </w:r>
      </w:hyperlink>
      <w:r w:rsidRPr="001D2668">
        <w:rPr>
          <w:rFonts w:ascii="Calibri" w:hAnsi="Calibri"/>
        </w:rPr>
        <w:t>.</w:t>
      </w:r>
    </w:p>
    <w:p w:rsidR="00165596" w:rsidRPr="001D2668" w:rsidRDefault="001D2668" w:rsidP="00CC3E1D">
      <w:pPr>
        <w:jc w:val="both"/>
        <w:rPr>
          <w:rFonts w:ascii="Calibri" w:hAnsi="Calibri"/>
        </w:rPr>
      </w:pPr>
      <w:hyperlink r:id="rId15" w:history="1">
        <w:r w:rsidR="00165596" w:rsidRPr="001D2668">
          <w:rPr>
            <w:rStyle w:val="a3"/>
            <w:rFonts w:ascii="Calibri" w:hAnsi="Calibri"/>
          </w:rPr>
          <w:t>https://medvestnik.ru/content/news/Pravitelstvo-planiruet-dobavit-budjetnyh-mest-v-medicinskih-vuzah-i-kolledjah.html</w:t>
        </w:r>
      </w:hyperlink>
    </w:p>
    <w:p w:rsidR="00165596" w:rsidRPr="001D2668" w:rsidRDefault="00165596" w:rsidP="00CC3E1D">
      <w:pPr>
        <w:jc w:val="both"/>
        <w:rPr>
          <w:rFonts w:ascii="Calibri" w:hAnsi="Calibri"/>
        </w:rPr>
      </w:pPr>
    </w:p>
    <w:p w:rsidR="00441228" w:rsidRPr="001D2668" w:rsidRDefault="006D2D01" w:rsidP="00CC3E1D">
      <w:pPr>
        <w:jc w:val="both"/>
        <w:rPr>
          <w:rFonts w:ascii="Calibri" w:hAnsi="Calibri"/>
          <w:b/>
          <w:color w:val="FF0000"/>
        </w:rPr>
      </w:pPr>
      <w:r w:rsidRPr="001D2668">
        <w:rPr>
          <w:rFonts w:ascii="Calibri" w:hAnsi="Calibri"/>
          <w:b/>
          <w:color w:val="FF0000"/>
        </w:rPr>
        <w:t>МИНЗДРАВ</w:t>
      </w:r>
    </w:p>
    <w:p w:rsidR="006D2D01" w:rsidRPr="001D2668" w:rsidRDefault="006D2D01" w:rsidP="00CC3E1D">
      <w:pPr>
        <w:jc w:val="both"/>
        <w:rPr>
          <w:rFonts w:ascii="Calibri" w:hAnsi="Calibri"/>
        </w:rPr>
      </w:pPr>
    </w:p>
    <w:p w:rsidR="00441228" w:rsidRPr="001D2668" w:rsidRDefault="00441228" w:rsidP="00CC3E1D">
      <w:pPr>
        <w:jc w:val="both"/>
        <w:rPr>
          <w:rFonts w:ascii="Calibri" w:hAnsi="Calibri"/>
          <w:b/>
        </w:rPr>
      </w:pPr>
      <w:r w:rsidRPr="001D2668">
        <w:rPr>
          <w:rFonts w:ascii="Calibri" w:hAnsi="Calibri"/>
          <w:b/>
        </w:rPr>
        <w:t xml:space="preserve">Минздраву дали право предлагать своих кандидатов на должность ректоров </w:t>
      </w:r>
      <w:proofErr w:type="spellStart"/>
      <w:r w:rsidRPr="001D2668">
        <w:rPr>
          <w:rFonts w:ascii="Calibri" w:hAnsi="Calibri"/>
          <w:b/>
        </w:rPr>
        <w:t>медвузов</w:t>
      </w:r>
      <w:proofErr w:type="spellEnd"/>
    </w:p>
    <w:p w:rsidR="00441228" w:rsidRPr="001D2668" w:rsidRDefault="00441228" w:rsidP="00CC3E1D">
      <w:pPr>
        <w:jc w:val="both"/>
        <w:rPr>
          <w:rFonts w:ascii="Calibri" w:hAnsi="Calibri"/>
        </w:rPr>
      </w:pPr>
      <w:r w:rsidRPr="001D2668">
        <w:rPr>
          <w:rFonts w:ascii="Calibri" w:hAnsi="Calibri"/>
        </w:rPr>
        <w:t xml:space="preserve">Минздрав РФ изменил порядок аттестации кандидатов в руководители подведомственных образовательных организаций. Претендентов на должность ректора </w:t>
      </w:r>
      <w:proofErr w:type="spellStart"/>
      <w:r w:rsidRPr="001D2668">
        <w:rPr>
          <w:rFonts w:ascii="Calibri" w:hAnsi="Calibri"/>
        </w:rPr>
        <w:t>медвуза</w:t>
      </w:r>
      <w:proofErr w:type="spellEnd"/>
      <w:r w:rsidRPr="001D2668">
        <w:rPr>
          <w:rFonts w:ascii="Calibri" w:hAnsi="Calibri"/>
        </w:rPr>
        <w:t xml:space="preserve">, согласно поправкам, сможет представлять в </w:t>
      </w:r>
      <w:proofErr w:type="spellStart"/>
      <w:r w:rsidRPr="001D2668">
        <w:rPr>
          <w:rFonts w:ascii="Calibri" w:hAnsi="Calibri"/>
        </w:rPr>
        <w:t>спецкомиссию</w:t>
      </w:r>
      <w:proofErr w:type="spellEnd"/>
      <w:r w:rsidRPr="001D2668">
        <w:rPr>
          <w:rFonts w:ascii="Calibri" w:hAnsi="Calibri"/>
        </w:rPr>
        <w:t xml:space="preserve"> не только сам вуз, но и Департамент управления делами и кадров министерства. Ранее ведомство могло лишь одобрять кандидатов от образовательной организации.</w:t>
      </w:r>
    </w:p>
    <w:p w:rsidR="00441228" w:rsidRPr="001D2668" w:rsidRDefault="00441228" w:rsidP="00CC3E1D">
      <w:pPr>
        <w:jc w:val="both"/>
        <w:rPr>
          <w:rFonts w:ascii="Calibri" w:hAnsi="Calibri"/>
          <w:spacing w:val="-5"/>
        </w:rPr>
      </w:pPr>
      <w:r w:rsidRPr="001D2668">
        <w:rPr>
          <w:rFonts w:ascii="Calibri" w:hAnsi="Calibri"/>
          <w:spacing w:val="-5"/>
        </w:rPr>
        <w:lastRenderedPageBreak/>
        <w:t>Кроме того, в заявку претендента на должность теперь нужно включать информацию о его судимости и доходах. Изменения внесли в приказ №470н, который почти не менялся с августа 2014 года, чтобы, как уточнял в пояснительной записке к </w:t>
      </w:r>
      <w:hyperlink r:id="rId16" w:anchor="npa=134483" w:tgtFrame="_blank" w:history="1">
        <w:r w:rsidRPr="001D2668">
          <w:rPr>
            <w:rStyle w:val="a3"/>
            <w:rFonts w:ascii="Calibri" w:hAnsi="Calibri"/>
            <w:spacing w:val="-5"/>
            <w:bdr w:val="none" w:sz="0" w:space="0" w:color="auto" w:frame="1"/>
          </w:rPr>
          <w:t>проекту</w:t>
        </w:r>
      </w:hyperlink>
      <w:r w:rsidRPr="001D2668">
        <w:rPr>
          <w:rFonts w:ascii="Calibri" w:hAnsi="Calibri"/>
          <w:spacing w:val="-5"/>
        </w:rPr>
        <w:t> изменений Минздрав, «улучшить организацию проведения» процедуры.</w:t>
      </w:r>
    </w:p>
    <w:p w:rsidR="00441228" w:rsidRPr="001D2668" w:rsidRDefault="00441228" w:rsidP="00CC3E1D">
      <w:pPr>
        <w:jc w:val="both"/>
        <w:rPr>
          <w:rFonts w:ascii="Calibri" w:hAnsi="Calibri"/>
          <w:spacing w:val="-5"/>
        </w:rPr>
      </w:pPr>
      <w:r w:rsidRPr="001D2668">
        <w:rPr>
          <w:rFonts w:ascii="Calibri" w:hAnsi="Calibri"/>
          <w:spacing w:val="-5"/>
        </w:rPr>
        <w:t xml:space="preserve">Аттестация в виде собеседования и проверки документов проводится </w:t>
      </w:r>
      <w:proofErr w:type="spellStart"/>
      <w:r w:rsidRPr="001D2668">
        <w:rPr>
          <w:rFonts w:ascii="Calibri" w:hAnsi="Calibri"/>
          <w:spacing w:val="-5"/>
        </w:rPr>
        <w:t>спецкомиссией</w:t>
      </w:r>
      <w:proofErr w:type="spellEnd"/>
      <w:r w:rsidRPr="001D2668">
        <w:rPr>
          <w:rFonts w:ascii="Calibri" w:hAnsi="Calibri"/>
          <w:spacing w:val="-5"/>
        </w:rPr>
        <w:t xml:space="preserve"> Минздрава как в отношении кандидатов в руководители, так и в отношении действующих ректоров </w:t>
      </w:r>
      <w:proofErr w:type="spellStart"/>
      <w:r w:rsidRPr="001D2668">
        <w:rPr>
          <w:rFonts w:ascii="Calibri" w:hAnsi="Calibri"/>
          <w:spacing w:val="-5"/>
        </w:rPr>
        <w:t>медвузов</w:t>
      </w:r>
      <w:proofErr w:type="spellEnd"/>
      <w:r w:rsidRPr="001D2668">
        <w:rPr>
          <w:rFonts w:ascii="Calibri" w:hAnsi="Calibri"/>
          <w:spacing w:val="-5"/>
        </w:rPr>
        <w:t xml:space="preserve">. Претенденты в ректоры должны не только доказать формальное соответствие квалификации, но и подготовить план развития </w:t>
      </w:r>
      <w:proofErr w:type="spellStart"/>
      <w:r w:rsidRPr="001D2668">
        <w:rPr>
          <w:rFonts w:ascii="Calibri" w:hAnsi="Calibri"/>
          <w:spacing w:val="-5"/>
        </w:rPr>
        <w:t>медвуза</w:t>
      </w:r>
      <w:proofErr w:type="spellEnd"/>
      <w:r w:rsidRPr="001D2668">
        <w:rPr>
          <w:rFonts w:ascii="Calibri" w:hAnsi="Calibri"/>
          <w:spacing w:val="-5"/>
        </w:rPr>
        <w:t>. Одобренные кадры затем проходят внутренний конкурс образовательной организации.</w:t>
      </w:r>
    </w:p>
    <w:p w:rsidR="00441228" w:rsidRPr="001D2668" w:rsidRDefault="00441228" w:rsidP="00CC3E1D">
      <w:pPr>
        <w:jc w:val="both"/>
        <w:rPr>
          <w:rFonts w:ascii="Calibri" w:hAnsi="Calibri"/>
          <w:spacing w:val="-5"/>
        </w:rPr>
      </w:pPr>
      <w:r w:rsidRPr="001D2668">
        <w:rPr>
          <w:rFonts w:ascii="Calibri" w:hAnsi="Calibri"/>
          <w:spacing w:val="-5"/>
        </w:rPr>
        <w:t xml:space="preserve">Тех, кто сможет участвовать в конкурсе, ранее определял, по крайней мере формально, только ученый совет </w:t>
      </w:r>
      <w:proofErr w:type="spellStart"/>
      <w:r w:rsidRPr="001D2668">
        <w:rPr>
          <w:rFonts w:ascii="Calibri" w:hAnsi="Calibri"/>
          <w:spacing w:val="-5"/>
        </w:rPr>
        <w:t>медвуза</w:t>
      </w:r>
      <w:proofErr w:type="spellEnd"/>
      <w:r w:rsidRPr="001D2668">
        <w:rPr>
          <w:rFonts w:ascii="Calibri" w:hAnsi="Calibri"/>
          <w:spacing w:val="-5"/>
        </w:rPr>
        <w:t>, теперь же предлагается предоставить такое право и департаменту управления делами и кадров Минздрава.</w:t>
      </w:r>
    </w:p>
    <w:p w:rsidR="00441228" w:rsidRPr="001D2668" w:rsidRDefault="00441228" w:rsidP="00CC3E1D">
      <w:pPr>
        <w:jc w:val="both"/>
        <w:rPr>
          <w:rFonts w:ascii="Calibri" w:hAnsi="Calibri"/>
          <w:spacing w:val="-5"/>
        </w:rPr>
      </w:pPr>
      <w:r w:rsidRPr="001D2668">
        <w:rPr>
          <w:rFonts w:ascii="Calibri" w:hAnsi="Calibri"/>
          <w:spacing w:val="-5"/>
        </w:rPr>
        <w:t>Усилить контроль над эффективностью работы ректоров медицинских образовательных учреждений </w:t>
      </w:r>
      <w:hyperlink r:id="rId17" w:history="1">
        <w:r w:rsidRPr="001D2668">
          <w:rPr>
            <w:rStyle w:val="a3"/>
            <w:rFonts w:ascii="Calibri" w:hAnsi="Calibri"/>
            <w:spacing w:val="-5"/>
            <w:bdr w:val="none" w:sz="0" w:space="0" w:color="auto" w:frame="1"/>
          </w:rPr>
          <w:t>предлагал</w:t>
        </w:r>
      </w:hyperlink>
      <w:r w:rsidRPr="001D2668">
        <w:rPr>
          <w:rFonts w:ascii="Calibri" w:hAnsi="Calibri"/>
          <w:spacing w:val="-5"/>
        </w:rPr>
        <w:t xml:space="preserve"> министр здравоохранения Михаил Мурашко. «Мы сегодня видим, что не все руководители вузов одинаково результативны. Поэтому давайте вместе с вами [ректором ПМГУ им. И.М. Сеченова Петром </w:t>
      </w:r>
      <w:proofErr w:type="spellStart"/>
      <w:r w:rsidRPr="001D2668">
        <w:rPr>
          <w:rFonts w:ascii="Calibri" w:hAnsi="Calibri"/>
          <w:spacing w:val="-5"/>
        </w:rPr>
        <w:t>Глыбочко</w:t>
      </w:r>
      <w:proofErr w:type="spellEnd"/>
      <w:r w:rsidRPr="001D2668">
        <w:rPr>
          <w:rFonts w:ascii="Calibri" w:hAnsi="Calibri"/>
          <w:spacing w:val="-5"/>
        </w:rPr>
        <w:t xml:space="preserve">] поработаем на тему аттестации или оценки эффективности руководителей вузов раз в год», – говорил он в августе 2020 года. Петр </w:t>
      </w:r>
      <w:proofErr w:type="spellStart"/>
      <w:r w:rsidRPr="001D2668">
        <w:rPr>
          <w:rFonts w:ascii="Calibri" w:hAnsi="Calibri"/>
          <w:spacing w:val="-5"/>
        </w:rPr>
        <w:t>Глыбочко</w:t>
      </w:r>
      <w:proofErr w:type="spellEnd"/>
      <w:r w:rsidRPr="001D2668">
        <w:rPr>
          <w:rFonts w:ascii="Calibri" w:hAnsi="Calibri"/>
          <w:spacing w:val="-5"/>
        </w:rPr>
        <w:t xml:space="preserve"> пообещал подумать над перечнем критериев оценки работы коллег.</w:t>
      </w:r>
    </w:p>
    <w:p w:rsidR="00441228" w:rsidRPr="001D2668" w:rsidRDefault="00441228" w:rsidP="00CC3E1D">
      <w:pPr>
        <w:jc w:val="both"/>
        <w:rPr>
          <w:rFonts w:ascii="Calibri" w:hAnsi="Calibri"/>
          <w:spacing w:val="-5"/>
        </w:rPr>
      </w:pPr>
      <w:r w:rsidRPr="001D2668">
        <w:rPr>
          <w:rFonts w:ascii="Calibri" w:hAnsi="Calibri"/>
          <w:spacing w:val="-5"/>
        </w:rPr>
        <w:t xml:space="preserve">Согласно тому же приказу №470н, действующих ректоров </w:t>
      </w:r>
      <w:proofErr w:type="spellStart"/>
      <w:r w:rsidRPr="001D2668">
        <w:rPr>
          <w:rFonts w:ascii="Calibri" w:hAnsi="Calibri"/>
          <w:spacing w:val="-5"/>
        </w:rPr>
        <w:t>медвузов</w:t>
      </w:r>
      <w:proofErr w:type="spellEnd"/>
      <w:r w:rsidRPr="001D2668">
        <w:rPr>
          <w:rFonts w:ascii="Calibri" w:hAnsi="Calibri"/>
          <w:spacing w:val="-5"/>
        </w:rPr>
        <w:t xml:space="preserve"> могут, как и кандидатов, аттестовать. Однако периодичность такой проверки, включающей отчет о работе и собеседование, </w:t>
      </w:r>
      <w:proofErr w:type="spellStart"/>
      <w:r w:rsidRPr="001D2668">
        <w:rPr>
          <w:rFonts w:ascii="Calibri" w:hAnsi="Calibri"/>
          <w:spacing w:val="-5"/>
        </w:rPr>
        <w:t>спецкомиссия</w:t>
      </w:r>
      <w:proofErr w:type="spellEnd"/>
      <w:r w:rsidRPr="001D2668">
        <w:rPr>
          <w:rFonts w:ascii="Calibri" w:hAnsi="Calibri"/>
          <w:spacing w:val="-5"/>
        </w:rPr>
        <w:t xml:space="preserve"> определяет в индивидуальном порядке.</w:t>
      </w:r>
    </w:p>
    <w:p w:rsidR="00441228" w:rsidRPr="001D2668" w:rsidRDefault="00441228" w:rsidP="00CC3E1D">
      <w:pPr>
        <w:jc w:val="both"/>
        <w:rPr>
          <w:rFonts w:ascii="Calibri" w:hAnsi="Calibri"/>
          <w:spacing w:val="-5"/>
        </w:rPr>
      </w:pPr>
      <w:r w:rsidRPr="001D2668">
        <w:rPr>
          <w:rFonts w:ascii="Calibri" w:hAnsi="Calibri"/>
          <w:spacing w:val="-5"/>
        </w:rPr>
        <w:t xml:space="preserve">Минздрав России заведует 55-ю организациями высшего, дополнительного и среднего образования. По данным Аналитического центра </w:t>
      </w:r>
      <w:proofErr w:type="spellStart"/>
      <w:r w:rsidRPr="001D2668">
        <w:rPr>
          <w:rFonts w:ascii="Calibri" w:hAnsi="Calibri"/>
          <w:spacing w:val="-5"/>
        </w:rPr>
        <w:t>Vademecum</w:t>
      </w:r>
      <w:proofErr w:type="spellEnd"/>
      <w:r w:rsidRPr="001D2668">
        <w:rPr>
          <w:rFonts w:ascii="Calibri" w:hAnsi="Calibri"/>
          <w:spacing w:val="-5"/>
        </w:rPr>
        <w:t xml:space="preserve">, в 2020 году 23 крупнейших </w:t>
      </w:r>
      <w:proofErr w:type="spellStart"/>
      <w:r w:rsidRPr="001D2668">
        <w:rPr>
          <w:rFonts w:ascii="Calibri" w:hAnsi="Calibri"/>
          <w:spacing w:val="-5"/>
        </w:rPr>
        <w:t>медвуза</w:t>
      </w:r>
      <w:proofErr w:type="spellEnd"/>
      <w:r w:rsidRPr="001D2668">
        <w:rPr>
          <w:rFonts w:ascii="Calibri" w:hAnsi="Calibri"/>
          <w:spacing w:val="-5"/>
        </w:rPr>
        <w:t xml:space="preserve"> министерства </w:t>
      </w:r>
      <w:hyperlink r:id="rId18" w:history="1">
        <w:r w:rsidRPr="001D2668">
          <w:rPr>
            <w:rStyle w:val="a3"/>
            <w:rFonts w:ascii="Calibri" w:hAnsi="Calibri"/>
            <w:spacing w:val="-5"/>
            <w:bdr w:val="none" w:sz="0" w:space="0" w:color="auto" w:frame="1"/>
          </w:rPr>
          <w:t>заработали</w:t>
        </w:r>
      </w:hyperlink>
      <w:r w:rsidRPr="001D2668">
        <w:rPr>
          <w:rFonts w:ascii="Calibri" w:hAnsi="Calibri"/>
          <w:spacing w:val="-5"/>
        </w:rPr>
        <w:t> более 107 млрд рублей, из которых 34,5 млрд рублей – непосредственно от оказания медпомощи по ОМС и за счет федеральных средств.</w:t>
      </w:r>
    </w:p>
    <w:p w:rsidR="00441228" w:rsidRPr="001D2668" w:rsidRDefault="00441228" w:rsidP="00CC3E1D">
      <w:pPr>
        <w:jc w:val="both"/>
        <w:rPr>
          <w:rFonts w:ascii="Calibri" w:hAnsi="Calibri"/>
          <w:spacing w:val="-5"/>
        </w:rPr>
      </w:pPr>
      <w:r w:rsidRPr="001D2668">
        <w:rPr>
          <w:rStyle w:val="a6"/>
          <w:rFonts w:ascii="Calibri" w:hAnsi="Calibri"/>
          <w:spacing w:val="-5"/>
          <w:bdr w:val="none" w:sz="0" w:space="0" w:color="auto" w:frame="1"/>
        </w:rPr>
        <w:t>UPD. В новость от 19 декабря 2022 года о </w:t>
      </w:r>
      <w:hyperlink r:id="rId19" w:anchor="npa=134483" w:tgtFrame="_blank" w:history="1">
        <w:r w:rsidRPr="001D2668">
          <w:rPr>
            <w:rStyle w:val="a3"/>
            <w:rFonts w:ascii="Calibri" w:hAnsi="Calibri"/>
            <w:i/>
            <w:iCs/>
            <w:spacing w:val="-5"/>
            <w:bdr w:val="none" w:sz="0" w:space="0" w:color="auto" w:frame="1"/>
          </w:rPr>
          <w:t>проекте</w:t>
        </w:r>
      </w:hyperlink>
      <w:r w:rsidRPr="001D2668">
        <w:rPr>
          <w:rStyle w:val="a6"/>
          <w:rFonts w:ascii="Calibri" w:hAnsi="Calibri"/>
          <w:spacing w:val="-5"/>
          <w:bdr w:val="none" w:sz="0" w:space="0" w:color="auto" w:frame="1"/>
        </w:rPr>
        <w:t> тематического приказа от 18 апреля 2023 года внесены изменения в связи с </w:t>
      </w:r>
      <w:hyperlink r:id="rId20" w:tgtFrame="_blank" w:history="1">
        <w:r w:rsidRPr="001D2668">
          <w:rPr>
            <w:rStyle w:val="a3"/>
            <w:rFonts w:ascii="Calibri" w:hAnsi="Calibri"/>
            <w:i/>
            <w:iCs/>
            <w:spacing w:val="-5"/>
            <w:bdr w:val="none" w:sz="0" w:space="0" w:color="auto" w:frame="1"/>
          </w:rPr>
          <w:t>принятием</w:t>
        </w:r>
      </w:hyperlink>
      <w:r w:rsidRPr="001D2668">
        <w:rPr>
          <w:rStyle w:val="a6"/>
          <w:rFonts w:ascii="Calibri" w:hAnsi="Calibri"/>
          <w:spacing w:val="-5"/>
          <w:bdr w:val="none" w:sz="0" w:space="0" w:color="auto" w:frame="1"/>
        </w:rPr>
        <w:t> Минздравом РФ поправок в приказ №470н.</w:t>
      </w:r>
    </w:p>
    <w:p w:rsidR="00441228" w:rsidRPr="001D2668" w:rsidRDefault="001D2668" w:rsidP="00CC3E1D">
      <w:pPr>
        <w:jc w:val="both"/>
        <w:rPr>
          <w:rFonts w:ascii="Calibri" w:hAnsi="Calibri"/>
        </w:rPr>
      </w:pPr>
      <w:hyperlink r:id="rId21" w:history="1">
        <w:r w:rsidR="00441228" w:rsidRPr="001D2668">
          <w:rPr>
            <w:rStyle w:val="a3"/>
            <w:rFonts w:ascii="Calibri" w:hAnsi="Calibri"/>
          </w:rPr>
          <w:t>https://vademec.ru/news/2022/12/19/minzdrav-smozhet-predlagat-svoikh-kandidatov-na-uchastie-v-vyborakh-rektorov-medvuzov/?utm_source=yxnews&amp;utm_medium=desktop&amp;utm_referrer=https%3A%2F%2Fdzen.ru%2Fnews%2Fsearch%3Ftext%3D</w:t>
        </w:r>
      </w:hyperlink>
    </w:p>
    <w:p w:rsidR="00441228" w:rsidRPr="001D2668" w:rsidRDefault="00441228" w:rsidP="00CC3E1D">
      <w:pPr>
        <w:jc w:val="both"/>
        <w:rPr>
          <w:rFonts w:ascii="Calibri" w:hAnsi="Calibri"/>
        </w:rPr>
      </w:pPr>
    </w:p>
    <w:p w:rsidR="00441228" w:rsidRPr="001D2668" w:rsidRDefault="00CC3E1D" w:rsidP="00CC3E1D">
      <w:pPr>
        <w:jc w:val="both"/>
        <w:rPr>
          <w:rFonts w:ascii="Calibri" w:hAnsi="Calibri"/>
          <w:b/>
          <w:color w:val="FF0000"/>
        </w:rPr>
      </w:pPr>
      <w:r w:rsidRPr="001D2668">
        <w:rPr>
          <w:rFonts w:ascii="Calibri" w:hAnsi="Calibri"/>
          <w:b/>
          <w:color w:val="FF0000"/>
        </w:rPr>
        <w:t>РАЗНОЕ</w:t>
      </w:r>
    </w:p>
    <w:p w:rsidR="006D2D01" w:rsidRPr="001D2668" w:rsidRDefault="006D2D01" w:rsidP="00CC3E1D">
      <w:pPr>
        <w:jc w:val="both"/>
        <w:rPr>
          <w:rFonts w:ascii="Calibri" w:hAnsi="Calibri"/>
          <w:b/>
          <w:color w:val="FF0000"/>
        </w:rPr>
      </w:pPr>
    </w:p>
    <w:p w:rsidR="00CC3E1D" w:rsidRPr="001D2668" w:rsidRDefault="00CC3E1D" w:rsidP="00CC3E1D">
      <w:pPr>
        <w:jc w:val="both"/>
        <w:rPr>
          <w:rFonts w:ascii="Calibri" w:hAnsi="Calibri"/>
          <w:b/>
        </w:rPr>
      </w:pPr>
      <w:r w:rsidRPr="001D2668">
        <w:rPr>
          <w:rFonts w:ascii="Calibri" w:hAnsi="Calibri"/>
          <w:b/>
        </w:rPr>
        <w:t xml:space="preserve">В </w:t>
      </w:r>
      <w:proofErr w:type="spellStart"/>
      <w:r w:rsidRPr="001D2668">
        <w:rPr>
          <w:rFonts w:ascii="Calibri" w:hAnsi="Calibri"/>
          <w:b/>
        </w:rPr>
        <w:t>Следкоме</w:t>
      </w:r>
      <w:proofErr w:type="spellEnd"/>
      <w:r w:rsidRPr="001D2668">
        <w:rPr>
          <w:rFonts w:ascii="Calibri" w:hAnsi="Calibri"/>
          <w:b/>
        </w:rPr>
        <w:t xml:space="preserve"> назвали бессмысленным отказ от термина «медицинская услуга» </w:t>
      </w:r>
    </w:p>
    <w:p w:rsidR="00CC3E1D" w:rsidRPr="001D2668" w:rsidRDefault="00CC3E1D" w:rsidP="00CC3E1D">
      <w:pPr>
        <w:jc w:val="both"/>
        <w:rPr>
          <w:rFonts w:ascii="Calibri" w:hAnsi="Calibri"/>
        </w:rPr>
      </w:pPr>
      <w:r w:rsidRPr="001D2668">
        <w:rPr>
          <w:rFonts w:ascii="Calibri" w:hAnsi="Calibri"/>
        </w:rPr>
        <w:t>Замена понятия «медицинская услуга» на «медицинскую помощь» в законах не уменьшит частоту уголовного преследования врачей, считают в Следственном комитете. Причина связана с повышенным уровнем сложности при квалификации преступлений, связанных с дефектами медицинской помощи.</w:t>
      </w:r>
    </w:p>
    <w:p w:rsidR="00CC3E1D" w:rsidRPr="001D2668" w:rsidRDefault="00CC3E1D" w:rsidP="00CC3E1D">
      <w:pPr>
        <w:jc w:val="both"/>
        <w:rPr>
          <w:rFonts w:ascii="Calibri" w:hAnsi="Calibri"/>
        </w:rPr>
      </w:pPr>
      <w:r w:rsidRPr="001D2668">
        <w:rPr>
          <w:rFonts w:ascii="Calibri" w:hAnsi="Calibri"/>
        </w:rPr>
        <w:t>В Следственном комитете России (СКР) отреагировали на планы законодателей отказаться от термина «медицинская услуга». Маловероятно, что замена понятий снизит частоту уголовного преследования врачей — это связано с повышенной сложностью расследования и квалификации ятрогенных преступлений, сообщил 20 апреля руководитель отдела судебно-медицинских исследований Судебно-экспертного центра СКР </w:t>
      </w:r>
      <w:r w:rsidRPr="001D2668">
        <w:rPr>
          <w:rStyle w:val="a5"/>
          <w:rFonts w:ascii="Calibri" w:hAnsi="Calibri"/>
          <w:color w:val="1A1B1D"/>
        </w:rPr>
        <w:t>Валерий Спиридонов</w:t>
      </w:r>
      <w:r w:rsidRPr="001D2668">
        <w:rPr>
          <w:rFonts w:ascii="Calibri" w:hAnsi="Calibri"/>
        </w:rPr>
        <w:t> на Х Международном конгрессе «Актуальные вопросы судебной медицины и экспертной практики — 2023».</w:t>
      </w:r>
    </w:p>
    <w:p w:rsidR="00CC3E1D" w:rsidRPr="001D2668" w:rsidRDefault="00CC3E1D" w:rsidP="00CC3E1D">
      <w:pPr>
        <w:jc w:val="both"/>
        <w:rPr>
          <w:rFonts w:ascii="Calibri" w:hAnsi="Calibri"/>
        </w:rPr>
      </w:pPr>
      <w:r w:rsidRPr="001D2668">
        <w:rPr>
          <w:rFonts w:ascii="Calibri" w:hAnsi="Calibri"/>
        </w:rPr>
        <w:t xml:space="preserve">«Мне кажется, это не поможет. Тем более что есть разные случаи. Например, сейчас нами рассматривается дело, когда в венозном русле новорожденных были обнаружены </w:t>
      </w:r>
      <w:r w:rsidRPr="001D2668">
        <w:rPr>
          <w:rFonts w:ascii="Calibri" w:hAnsi="Calibri"/>
        </w:rPr>
        <w:lastRenderedPageBreak/>
        <w:t>фрагменты катетеров. И тут вопрос, кто виноват: производитель или медработник», — отметил Спиридонов.</w:t>
      </w:r>
    </w:p>
    <w:p w:rsidR="00CC3E1D" w:rsidRPr="001D2668" w:rsidRDefault="00CC3E1D" w:rsidP="00CC3E1D">
      <w:pPr>
        <w:jc w:val="both"/>
        <w:rPr>
          <w:rFonts w:ascii="Calibri" w:hAnsi="Calibri"/>
        </w:rPr>
      </w:pPr>
      <w:r w:rsidRPr="001D2668">
        <w:rPr>
          <w:rFonts w:ascii="Calibri" w:hAnsi="Calibri"/>
        </w:rPr>
        <w:t>В общей массе уголовных дел против медработников, направленных в суд, доля дел, связанных со ст.238 УК РФ (выполнение работ или оказание услуг, не отвечающих требованиям безопасности), незначительна: по итогам 2022 года она не превышала 10%. Согласно данным СКР, по частоте уголовного преследования лидируют ст.109 УК РФ (причинение смерти по неосторожности) и ст.118 УК РФ (причинение тяжкого вреда здоровью). На их долю приходится почти 80% врачебных дел, рассматриваемых судами. Реже всего применяется ст.124 УК (неоказание помощи) — на нее приходится только 2,8% случаев. </w:t>
      </w:r>
    </w:p>
    <w:p w:rsidR="00CC3E1D" w:rsidRPr="001D2668" w:rsidRDefault="00CC3E1D" w:rsidP="00CC3E1D">
      <w:pPr>
        <w:jc w:val="both"/>
        <w:rPr>
          <w:rFonts w:ascii="Calibri" w:hAnsi="Calibri"/>
        </w:rPr>
      </w:pPr>
      <w:r w:rsidRPr="001D2668">
        <w:rPr>
          <w:rFonts w:ascii="Calibri" w:hAnsi="Calibri"/>
        </w:rPr>
        <w:t>Всего в 2022 году в СКР поступило 5747 сообщений о преступлениях медработников. В 2021 году </w:t>
      </w:r>
      <w:hyperlink r:id="rId22" w:history="1">
        <w:r w:rsidRPr="001D2668">
          <w:rPr>
            <w:rStyle w:val="a3"/>
            <w:rFonts w:ascii="Calibri" w:hAnsi="Calibri"/>
            <w:color w:val="E1442F"/>
            <w:u w:val="none"/>
          </w:rPr>
          <w:t>каждое</w:t>
        </w:r>
      </w:hyperlink>
      <w:r w:rsidRPr="001D2668">
        <w:rPr>
          <w:rFonts w:ascii="Calibri" w:hAnsi="Calibri"/>
        </w:rPr>
        <w:t> третье обращение о преступлениях, связанных с дефектами оказания медицинской помощи, из 6248 завершилось возбуждением уголовного дела (2095). Из них направлено в суд с обвинительным заключением 176 материалов.</w:t>
      </w:r>
    </w:p>
    <w:p w:rsidR="00CC3E1D" w:rsidRPr="001D2668" w:rsidRDefault="00CC3E1D" w:rsidP="00CC3E1D">
      <w:pPr>
        <w:jc w:val="both"/>
        <w:rPr>
          <w:rFonts w:ascii="Calibri" w:hAnsi="Calibri"/>
        </w:rPr>
      </w:pPr>
      <w:r w:rsidRPr="001D2668">
        <w:rPr>
          <w:rFonts w:ascii="Calibri" w:hAnsi="Calibri"/>
        </w:rPr>
        <w:t>Председатель Комитета Госдумы по охране здоровья </w:t>
      </w:r>
      <w:r w:rsidRPr="001D2668">
        <w:rPr>
          <w:rStyle w:val="a5"/>
          <w:rFonts w:ascii="Calibri" w:hAnsi="Calibri"/>
          <w:color w:val="1A1B1D"/>
        </w:rPr>
        <w:t xml:space="preserve">Дмитрий </w:t>
      </w:r>
      <w:proofErr w:type="spellStart"/>
      <w:r w:rsidRPr="001D2668">
        <w:rPr>
          <w:rStyle w:val="a5"/>
          <w:rFonts w:ascii="Calibri" w:hAnsi="Calibri"/>
          <w:color w:val="1A1B1D"/>
        </w:rPr>
        <w:t>Хубезов</w:t>
      </w:r>
      <w:proofErr w:type="spellEnd"/>
      <w:r w:rsidRPr="001D2668">
        <w:rPr>
          <w:rFonts w:ascii="Calibri" w:hAnsi="Calibri"/>
        </w:rPr>
        <w:t> ранее </w:t>
      </w:r>
      <w:hyperlink r:id="rId23" w:history="1">
        <w:r w:rsidRPr="001D2668">
          <w:rPr>
            <w:rStyle w:val="a3"/>
            <w:rFonts w:ascii="Calibri" w:hAnsi="Calibri"/>
            <w:color w:val="E1442F"/>
            <w:u w:val="none"/>
          </w:rPr>
          <w:t>подтвердил </w:t>
        </w:r>
      </w:hyperlink>
      <w:r w:rsidRPr="001D2668">
        <w:rPr>
          <w:rFonts w:ascii="Calibri" w:hAnsi="Calibri"/>
        </w:rPr>
        <w:t>планы принять законопроект, заменяющий понятие «медицинская услуга» на «медицинскую помощь», сообщал «МВ». Сейчас документ находится в процессе разработки. Первая формулировка, возможно, останется только для расчетов в системе ОМС.</w:t>
      </w:r>
    </w:p>
    <w:p w:rsidR="00CC3E1D" w:rsidRPr="001D2668" w:rsidRDefault="00CC3E1D" w:rsidP="00CC3E1D">
      <w:pPr>
        <w:jc w:val="both"/>
        <w:rPr>
          <w:rFonts w:ascii="Calibri" w:hAnsi="Calibri"/>
        </w:rPr>
      </w:pPr>
      <w:r w:rsidRPr="001D2668">
        <w:rPr>
          <w:rFonts w:ascii="Calibri" w:hAnsi="Calibri"/>
        </w:rPr>
        <w:t>Инициативу об отказе от понятия «медицинская услуга» в России начали обсуждать в прошлом году. Основная мотивация — исключить применение ст.238 УК РФ к медицинским работникам, ограничить применение закона «О защите прав потребителей» и защитить медучреждения от денежных исков недовольных пациентов.</w:t>
      </w:r>
    </w:p>
    <w:p w:rsidR="00CC3E1D" w:rsidRPr="001D2668" w:rsidRDefault="00CC3E1D" w:rsidP="00CC3E1D">
      <w:pPr>
        <w:jc w:val="both"/>
        <w:rPr>
          <w:rFonts w:ascii="Calibri" w:hAnsi="Calibri"/>
        </w:rPr>
      </w:pPr>
      <w:r w:rsidRPr="001D2668">
        <w:rPr>
          <w:rFonts w:ascii="Calibri" w:hAnsi="Calibri"/>
        </w:rPr>
        <w:t>По заявлению Национальной медицинской палаты, готовящиеся изменения не повлияют на привлечение медработников к ответственности за халатность или ненадлежащее исполнение профессиональных обязанностей по другим статьям УК РФ: причинение тяжкого вреда или смерти по неосторожности и неоказание помощи. Тем не менее </w:t>
      </w:r>
      <w:hyperlink r:id="rId24" w:history="1">
        <w:r w:rsidRPr="001D2668">
          <w:rPr>
            <w:rStyle w:val="a3"/>
            <w:rFonts w:ascii="Calibri" w:hAnsi="Calibri"/>
            <w:color w:val="E1442F"/>
            <w:u w:val="none"/>
          </w:rPr>
          <w:t>многие</w:t>
        </w:r>
      </w:hyperlink>
      <w:r w:rsidRPr="001D2668">
        <w:rPr>
          <w:rFonts w:ascii="Calibri" w:hAnsi="Calibri"/>
        </w:rPr>
        <w:t> </w:t>
      </w:r>
      <w:proofErr w:type="spellStart"/>
      <w:r w:rsidRPr="001D2668">
        <w:rPr>
          <w:rFonts w:ascii="Calibri" w:hAnsi="Calibri"/>
        </w:rPr>
        <w:t>пациентские</w:t>
      </w:r>
      <w:proofErr w:type="spellEnd"/>
      <w:r w:rsidRPr="001D2668">
        <w:rPr>
          <w:rFonts w:ascii="Calibri" w:hAnsi="Calibri"/>
        </w:rPr>
        <w:t xml:space="preserve"> и </w:t>
      </w:r>
      <w:hyperlink r:id="rId25" w:history="1">
        <w:r w:rsidRPr="001D2668">
          <w:rPr>
            <w:rStyle w:val="a3"/>
            <w:rFonts w:ascii="Calibri" w:hAnsi="Calibri"/>
            <w:color w:val="E1442F"/>
            <w:u w:val="none"/>
          </w:rPr>
          <w:t>профессиональные</w:t>
        </w:r>
      </w:hyperlink>
      <w:r w:rsidRPr="001D2668">
        <w:rPr>
          <w:rFonts w:ascii="Calibri" w:hAnsi="Calibri"/>
        </w:rPr>
        <w:t> сообщества отнеслись к инициативе с настороженностью.</w:t>
      </w:r>
    </w:p>
    <w:p w:rsidR="00CC3E1D" w:rsidRPr="001D2668" w:rsidRDefault="001D2668" w:rsidP="00CC3E1D">
      <w:pPr>
        <w:jc w:val="both"/>
        <w:rPr>
          <w:rStyle w:val="a3"/>
          <w:rFonts w:ascii="Calibri" w:hAnsi="Calibri"/>
        </w:rPr>
      </w:pPr>
      <w:hyperlink r:id="rId26" w:history="1">
        <w:r w:rsidR="00CC3E1D" w:rsidRPr="001D2668">
          <w:rPr>
            <w:rStyle w:val="a3"/>
            <w:rFonts w:ascii="Calibri" w:hAnsi="Calibri"/>
          </w:rPr>
          <w:t>https://medvestnik.ru/content/news/V-Sledkome-nazvali-bessmyslennym-otkaz-ot-termina-medicinskaya-usluga.html</w:t>
        </w:r>
      </w:hyperlink>
    </w:p>
    <w:p w:rsidR="00CC3E1D" w:rsidRPr="001D2668" w:rsidRDefault="00CC3E1D" w:rsidP="00CC3E1D">
      <w:pPr>
        <w:jc w:val="both"/>
        <w:rPr>
          <w:rFonts w:ascii="Calibri" w:hAnsi="Calibri"/>
          <w:b/>
          <w:color w:val="FF0000"/>
        </w:rPr>
      </w:pPr>
    </w:p>
    <w:p w:rsidR="00CC3E1D" w:rsidRPr="001D2668" w:rsidRDefault="00CC3E1D" w:rsidP="00CC3E1D">
      <w:pPr>
        <w:jc w:val="both"/>
        <w:rPr>
          <w:rFonts w:ascii="Calibri" w:hAnsi="Calibri"/>
          <w:b/>
          <w:color w:val="FF0000"/>
        </w:rPr>
      </w:pPr>
      <w:r w:rsidRPr="001D2668">
        <w:rPr>
          <w:rFonts w:ascii="Calibri" w:hAnsi="Calibri"/>
          <w:b/>
          <w:color w:val="FF0000"/>
        </w:rPr>
        <w:t>ВНИМАНИЕ ОПРОС МЕДВЕСТНИКА</w:t>
      </w:r>
    </w:p>
    <w:p w:rsidR="00CC3E1D" w:rsidRPr="001D2668" w:rsidRDefault="00CC3E1D" w:rsidP="00CC3E1D">
      <w:pPr>
        <w:jc w:val="both"/>
        <w:rPr>
          <w:rFonts w:ascii="Calibri" w:hAnsi="Calibri"/>
          <w:b/>
          <w:color w:val="FF0000"/>
        </w:rPr>
      </w:pPr>
    </w:p>
    <w:p w:rsidR="00CC3E1D" w:rsidRPr="001D2668" w:rsidRDefault="001D2668" w:rsidP="00CC3E1D">
      <w:pPr>
        <w:jc w:val="both"/>
        <w:rPr>
          <w:rFonts w:ascii="Calibri" w:hAnsi="Calibri"/>
          <w:b/>
        </w:rPr>
      </w:pPr>
      <w:hyperlink r:id="rId27" w:history="1">
        <w:r w:rsidRPr="001D2668">
          <w:rPr>
            <w:rStyle w:val="a3"/>
            <w:rFonts w:ascii="Calibri" w:hAnsi="Calibri"/>
            <w:b/>
          </w:rPr>
          <w:t>https://medv</w:t>
        </w:r>
        <w:bookmarkStart w:id="0" w:name="_GoBack"/>
        <w:bookmarkEnd w:id="0"/>
        <w:r w:rsidRPr="001D2668">
          <w:rPr>
            <w:rStyle w:val="a3"/>
            <w:rFonts w:ascii="Calibri" w:hAnsi="Calibri"/>
            <w:b/>
          </w:rPr>
          <w:t>e</w:t>
        </w:r>
        <w:r w:rsidRPr="001D2668">
          <w:rPr>
            <w:rStyle w:val="a3"/>
            <w:rFonts w:ascii="Calibri" w:hAnsi="Calibri"/>
            <w:b/>
          </w:rPr>
          <w:t>stnik.ru/content/tests/Otrazitsya-li-na-deyatelnosti-vrachei-zamena-termina-medicinskaya-usluga-na-medicinskaya-pomosh.html</w:t>
        </w:r>
      </w:hyperlink>
    </w:p>
    <w:p w:rsidR="001D2668" w:rsidRPr="001D2668" w:rsidRDefault="001D2668" w:rsidP="00CC3E1D">
      <w:pPr>
        <w:jc w:val="both"/>
        <w:rPr>
          <w:rFonts w:ascii="Calibri" w:hAnsi="Calibri"/>
          <w:b/>
        </w:rPr>
      </w:pPr>
    </w:p>
    <w:p w:rsidR="00CC3E1D" w:rsidRPr="001D2668" w:rsidRDefault="00CC3E1D" w:rsidP="00CC3E1D">
      <w:pPr>
        <w:jc w:val="both"/>
        <w:rPr>
          <w:rFonts w:ascii="Calibri" w:hAnsi="Calibri"/>
          <w:b/>
          <w:color w:val="FF0000"/>
        </w:rPr>
      </w:pPr>
    </w:p>
    <w:p w:rsidR="00CC3E1D" w:rsidRPr="001D2668" w:rsidRDefault="00CC3E1D" w:rsidP="00CC3E1D">
      <w:pPr>
        <w:jc w:val="both"/>
        <w:rPr>
          <w:rFonts w:ascii="Calibri" w:hAnsi="Calibri"/>
          <w:b/>
          <w:color w:val="FF0000"/>
        </w:rPr>
      </w:pPr>
    </w:p>
    <w:p w:rsidR="00CC3E1D" w:rsidRPr="001D2668" w:rsidRDefault="00CC3E1D" w:rsidP="00CC3E1D">
      <w:pPr>
        <w:pStyle w:val="1"/>
        <w:jc w:val="both"/>
        <w:rPr>
          <w:rFonts w:ascii="Calibri" w:eastAsia="Times New Roman" w:hAnsi="Calibri" w:cs="Times New Roman"/>
          <w:b/>
          <w:color w:val="auto"/>
          <w:sz w:val="24"/>
          <w:szCs w:val="24"/>
          <w:lang w:eastAsia="ru-RU"/>
        </w:rPr>
      </w:pPr>
      <w:r w:rsidRPr="001D2668">
        <w:rPr>
          <w:rFonts w:ascii="Calibri" w:eastAsia="Times New Roman" w:hAnsi="Calibri" w:cs="Times New Roman"/>
          <w:b/>
          <w:color w:val="auto"/>
          <w:sz w:val="24"/>
          <w:szCs w:val="24"/>
          <w:lang w:eastAsia="ru-RU"/>
        </w:rPr>
        <w:t xml:space="preserve">Четверо присяжных по делу Элины </w:t>
      </w:r>
      <w:proofErr w:type="spellStart"/>
      <w:r w:rsidRPr="001D2668">
        <w:rPr>
          <w:rFonts w:ascii="Calibri" w:eastAsia="Times New Roman" w:hAnsi="Calibri" w:cs="Times New Roman"/>
          <w:b/>
          <w:color w:val="auto"/>
          <w:sz w:val="24"/>
          <w:szCs w:val="24"/>
          <w:lang w:eastAsia="ru-RU"/>
        </w:rPr>
        <w:t>Сушкевич</w:t>
      </w:r>
      <w:proofErr w:type="spellEnd"/>
      <w:r w:rsidRPr="001D2668">
        <w:rPr>
          <w:rFonts w:ascii="Calibri" w:eastAsia="Times New Roman" w:hAnsi="Calibri" w:cs="Times New Roman"/>
          <w:b/>
          <w:color w:val="auto"/>
          <w:sz w:val="24"/>
          <w:szCs w:val="24"/>
          <w:lang w:eastAsia="ru-RU"/>
        </w:rPr>
        <w:t xml:space="preserve"> сообщили о давлении судьи </w:t>
      </w:r>
      <w:proofErr w:type="spellStart"/>
      <w:r w:rsidRPr="001D2668">
        <w:rPr>
          <w:rFonts w:ascii="Calibri" w:eastAsia="Times New Roman" w:hAnsi="Calibri" w:cs="Times New Roman"/>
          <w:b/>
          <w:color w:val="auto"/>
          <w:sz w:val="24"/>
          <w:szCs w:val="24"/>
          <w:lang w:eastAsia="ru-RU"/>
        </w:rPr>
        <w:t>Мособлсуда</w:t>
      </w:r>
      <w:proofErr w:type="spellEnd"/>
    </w:p>
    <w:p w:rsidR="00CC3E1D" w:rsidRPr="001D2668" w:rsidRDefault="00CC3E1D" w:rsidP="00CC3E1D">
      <w:pPr>
        <w:jc w:val="both"/>
        <w:rPr>
          <w:rFonts w:ascii="Calibri" w:hAnsi="Calibri"/>
        </w:rPr>
      </w:pPr>
      <w:r w:rsidRPr="001D2668">
        <w:rPr>
          <w:rFonts w:ascii="Calibri" w:hAnsi="Calibri"/>
        </w:rPr>
        <w:t xml:space="preserve">При рассмотрении апелляции по делу калининградских врачей Элины </w:t>
      </w:r>
      <w:proofErr w:type="spellStart"/>
      <w:r w:rsidRPr="001D2668">
        <w:rPr>
          <w:rFonts w:ascii="Calibri" w:hAnsi="Calibri"/>
        </w:rPr>
        <w:t>Сушкевич</w:t>
      </w:r>
      <w:proofErr w:type="spellEnd"/>
      <w:r w:rsidRPr="001D2668">
        <w:rPr>
          <w:rFonts w:ascii="Calibri" w:hAnsi="Calibri"/>
        </w:rPr>
        <w:t xml:space="preserve"> и Елены Белой четверо присяжных заседателей, которые участвовали в процессе в Московском областном суде, заявили об оказываемом на них давлении. Уголовное дело может быть направлено на новое рассмотрение.</w:t>
      </w:r>
    </w:p>
    <w:p w:rsidR="00CC3E1D" w:rsidRPr="001D2668" w:rsidRDefault="00CC3E1D" w:rsidP="00CC3E1D">
      <w:pPr>
        <w:pStyle w:val="a4"/>
        <w:jc w:val="both"/>
        <w:rPr>
          <w:rFonts w:ascii="Calibri" w:hAnsi="Calibri"/>
        </w:rPr>
      </w:pPr>
      <w:r w:rsidRPr="001D2668">
        <w:rPr>
          <w:rFonts w:ascii="Calibri" w:hAnsi="Calibri"/>
        </w:rPr>
        <w:t xml:space="preserve">Первый апелляционный суд общей юрисдикции 17 апреля в течение шести часов рассматривал апелляцию на приговор по делу неонатолога </w:t>
      </w:r>
      <w:r w:rsidRPr="001D2668">
        <w:rPr>
          <w:rStyle w:val="a5"/>
          <w:rFonts w:ascii="Calibri" w:hAnsi="Calibri"/>
        </w:rPr>
        <w:t xml:space="preserve">Элины </w:t>
      </w:r>
      <w:proofErr w:type="spellStart"/>
      <w:r w:rsidRPr="001D2668">
        <w:rPr>
          <w:rStyle w:val="a5"/>
          <w:rFonts w:ascii="Calibri" w:hAnsi="Calibri"/>
        </w:rPr>
        <w:t>Сушкевич</w:t>
      </w:r>
      <w:proofErr w:type="spellEnd"/>
      <w:r w:rsidRPr="001D2668">
        <w:rPr>
          <w:rFonts w:ascii="Calibri" w:hAnsi="Calibri"/>
        </w:rPr>
        <w:t xml:space="preserve"> и бывшего </w:t>
      </w:r>
      <w:proofErr w:type="spellStart"/>
      <w:r w:rsidRPr="001D2668">
        <w:rPr>
          <w:rFonts w:ascii="Calibri" w:hAnsi="Calibri"/>
        </w:rPr>
        <w:t>и.о</w:t>
      </w:r>
      <w:proofErr w:type="spellEnd"/>
      <w:r w:rsidRPr="001D2668">
        <w:rPr>
          <w:rFonts w:ascii="Calibri" w:hAnsi="Calibri"/>
        </w:rPr>
        <w:t xml:space="preserve">. главврача роддома № 4 Калининграда </w:t>
      </w:r>
      <w:r w:rsidRPr="001D2668">
        <w:rPr>
          <w:rStyle w:val="a5"/>
          <w:rFonts w:ascii="Calibri" w:hAnsi="Calibri"/>
        </w:rPr>
        <w:t>Елены Белой</w:t>
      </w:r>
      <w:r w:rsidRPr="001D2668">
        <w:rPr>
          <w:rFonts w:ascii="Calibri" w:hAnsi="Calibri"/>
        </w:rPr>
        <w:t xml:space="preserve">, осужденных за убийство </w:t>
      </w:r>
      <w:r w:rsidRPr="001D2668">
        <w:rPr>
          <w:rFonts w:ascii="Calibri" w:hAnsi="Calibri"/>
        </w:rPr>
        <w:lastRenderedPageBreak/>
        <w:t xml:space="preserve">новорожденного. В ходе заседания четверо присяжных сообщили о давлении, которое оказывал на них председательствующий судья </w:t>
      </w:r>
      <w:r w:rsidRPr="001D2668">
        <w:rPr>
          <w:rStyle w:val="a5"/>
          <w:rFonts w:ascii="Calibri" w:hAnsi="Calibri"/>
        </w:rPr>
        <w:t>Андрей Вьюнов</w:t>
      </w:r>
      <w:r w:rsidRPr="001D2668">
        <w:rPr>
          <w:rFonts w:ascii="Calibri" w:hAnsi="Calibri"/>
        </w:rPr>
        <w:t xml:space="preserve">, сообщил «МВ» адвокат </w:t>
      </w:r>
      <w:proofErr w:type="spellStart"/>
      <w:r w:rsidRPr="001D2668">
        <w:rPr>
          <w:rFonts w:ascii="Calibri" w:hAnsi="Calibri"/>
        </w:rPr>
        <w:t>Сушкевич</w:t>
      </w:r>
      <w:proofErr w:type="spellEnd"/>
      <w:r w:rsidRPr="001D2668">
        <w:rPr>
          <w:rFonts w:ascii="Calibri" w:hAnsi="Calibri"/>
        </w:rPr>
        <w:t xml:space="preserve"> </w:t>
      </w:r>
      <w:proofErr w:type="spellStart"/>
      <w:r w:rsidRPr="001D2668">
        <w:rPr>
          <w:rStyle w:val="a5"/>
          <w:rFonts w:ascii="Calibri" w:hAnsi="Calibri"/>
        </w:rPr>
        <w:t>Камиль</w:t>
      </w:r>
      <w:proofErr w:type="spellEnd"/>
      <w:r w:rsidRPr="001D2668">
        <w:rPr>
          <w:rStyle w:val="a5"/>
          <w:rFonts w:ascii="Calibri" w:hAnsi="Calibri"/>
        </w:rPr>
        <w:t xml:space="preserve"> </w:t>
      </w:r>
      <w:proofErr w:type="spellStart"/>
      <w:r w:rsidRPr="001D2668">
        <w:rPr>
          <w:rStyle w:val="a5"/>
          <w:rFonts w:ascii="Calibri" w:hAnsi="Calibri"/>
        </w:rPr>
        <w:t>Бабасов</w:t>
      </w:r>
      <w:proofErr w:type="spellEnd"/>
      <w:r w:rsidRPr="001D2668">
        <w:rPr>
          <w:rStyle w:val="a5"/>
          <w:rFonts w:ascii="Calibri" w:hAnsi="Calibri"/>
        </w:rPr>
        <w:t>.</w:t>
      </w:r>
    </w:p>
    <w:p w:rsidR="00CC3E1D" w:rsidRPr="001D2668" w:rsidRDefault="00CC3E1D" w:rsidP="00CC3E1D">
      <w:pPr>
        <w:pStyle w:val="a4"/>
        <w:jc w:val="both"/>
        <w:rPr>
          <w:rFonts w:ascii="Calibri" w:hAnsi="Calibri"/>
        </w:rPr>
      </w:pPr>
      <w:r w:rsidRPr="001D2668">
        <w:rPr>
          <w:rFonts w:ascii="Calibri" w:hAnsi="Calibri"/>
        </w:rPr>
        <w:t xml:space="preserve">По словам защитника, в истории российского правосудия такое он видит впервые. «Четверых присяжных заседателей, участвовавших в коллегии, опросили на предмет процессуальных нарушений. Они имелись со стороны председательствующего судьи </w:t>
      </w:r>
      <w:proofErr w:type="spellStart"/>
      <w:r w:rsidRPr="001D2668">
        <w:rPr>
          <w:rFonts w:ascii="Calibri" w:hAnsi="Calibri"/>
        </w:rPr>
        <w:t>Вьюнова</w:t>
      </w:r>
      <w:proofErr w:type="spellEnd"/>
      <w:r w:rsidRPr="001D2668">
        <w:rPr>
          <w:rFonts w:ascii="Calibri" w:hAnsi="Calibri"/>
        </w:rPr>
        <w:t xml:space="preserve">, который, с их слов, заходил в комнату отдыха присяжных и убеждал их в виновности подсудимых, — рассказал </w:t>
      </w:r>
      <w:proofErr w:type="spellStart"/>
      <w:r w:rsidRPr="001D2668">
        <w:rPr>
          <w:rFonts w:ascii="Calibri" w:hAnsi="Calibri"/>
        </w:rPr>
        <w:t>Бабасов</w:t>
      </w:r>
      <w:proofErr w:type="spellEnd"/>
      <w:r w:rsidRPr="001D2668">
        <w:rPr>
          <w:rFonts w:ascii="Calibri" w:hAnsi="Calibri"/>
        </w:rPr>
        <w:t>. — Мы полагаем, что суд задумался, услышав откровения присяжных о давлении на них, и посчитает эти доводы весомыми».</w:t>
      </w:r>
    </w:p>
    <w:p w:rsidR="00CC3E1D" w:rsidRPr="001D2668" w:rsidRDefault="00CC3E1D" w:rsidP="00CC3E1D">
      <w:pPr>
        <w:pStyle w:val="a4"/>
        <w:jc w:val="both"/>
        <w:rPr>
          <w:rFonts w:ascii="Calibri" w:hAnsi="Calibri"/>
        </w:rPr>
      </w:pPr>
      <w:r w:rsidRPr="001D2668">
        <w:rPr>
          <w:rFonts w:ascii="Calibri" w:hAnsi="Calibri"/>
        </w:rPr>
        <w:t xml:space="preserve">Один из четверых — не явившийся на финальное заседание </w:t>
      </w:r>
      <w:proofErr w:type="spellStart"/>
      <w:r w:rsidRPr="001D2668">
        <w:rPr>
          <w:rFonts w:ascii="Calibri" w:hAnsi="Calibri"/>
        </w:rPr>
        <w:t>Мособлсуда</w:t>
      </w:r>
      <w:proofErr w:type="spellEnd"/>
      <w:r w:rsidRPr="001D2668">
        <w:rPr>
          <w:rFonts w:ascii="Calibri" w:hAnsi="Calibri"/>
        </w:rPr>
        <w:t xml:space="preserve"> присяжный сообщил, что в день, когда он ехал в суд, его задержала полиция под надуманным предлогом. Из отдела его отпустили только к обеду, добавил </w:t>
      </w:r>
      <w:proofErr w:type="spellStart"/>
      <w:r w:rsidRPr="001D2668">
        <w:rPr>
          <w:rFonts w:ascii="Calibri" w:hAnsi="Calibri"/>
        </w:rPr>
        <w:t>Бабасов</w:t>
      </w:r>
      <w:proofErr w:type="spellEnd"/>
      <w:r w:rsidRPr="001D2668">
        <w:rPr>
          <w:rFonts w:ascii="Calibri" w:hAnsi="Calibri"/>
        </w:rPr>
        <w:t>.</w:t>
      </w:r>
    </w:p>
    <w:p w:rsidR="00CC3E1D" w:rsidRPr="001D2668" w:rsidRDefault="00CC3E1D" w:rsidP="00CC3E1D">
      <w:pPr>
        <w:pStyle w:val="a4"/>
        <w:jc w:val="both"/>
        <w:rPr>
          <w:rFonts w:ascii="Calibri" w:hAnsi="Calibri"/>
        </w:rPr>
      </w:pPr>
      <w:r w:rsidRPr="001D2668">
        <w:rPr>
          <w:rFonts w:ascii="Calibri" w:hAnsi="Calibri"/>
        </w:rPr>
        <w:t>Рассмотрение апелляции продолжится 26 апреля. На заседании будет заслушано последнее слово осужденных и оглашено решение, которое выносит тройка судей. Эту информацию «МВ» подтвердили в пресс-службе Первого апелляционного суда.</w:t>
      </w:r>
    </w:p>
    <w:p w:rsidR="00CC3E1D" w:rsidRPr="001D2668" w:rsidRDefault="00CC3E1D" w:rsidP="00CC3E1D">
      <w:pPr>
        <w:jc w:val="both"/>
        <w:rPr>
          <w:rFonts w:ascii="Calibri" w:hAnsi="Calibri"/>
        </w:rPr>
      </w:pPr>
      <w:r w:rsidRPr="001D2668">
        <w:rPr>
          <w:rFonts w:ascii="Calibri" w:hAnsi="Calibri"/>
        </w:rPr>
        <w:t xml:space="preserve">Защита надеется, что приговор </w:t>
      </w:r>
      <w:proofErr w:type="spellStart"/>
      <w:r w:rsidRPr="001D2668">
        <w:rPr>
          <w:rFonts w:ascii="Calibri" w:hAnsi="Calibri"/>
        </w:rPr>
        <w:t>Сушкевич</w:t>
      </w:r>
      <w:proofErr w:type="spellEnd"/>
      <w:r w:rsidRPr="001D2668">
        <w:rPr>
          <w:rFonts w:ascii="Calibri" w:hAnsi="Calibri"/>
        </w:rPr>
        <w:t xml:space="preserve"> и Белой будет отменен. В этом случае дело направят на новое рассмотрение в </w:t>
      </w:r>
      <w:proofErr w:type="spellStart"/>
      <w:r w:rsidRPr="001D2668">
        <w:rPr>
          <w:rFonts w:ascii="Calibri" w:hAnsi="Calibri"/>
        </w:rPr>
        <w:t>Мособлсуд</w:t>
      </w:r>
      <w:proofErr w:type="spellEnd"/>
      <w:r w:rsidRPr="001D2668">
        <w:rPr>
          <w:rFonts w:ascii="Calibri" w:hAnsi="Calibri"/>
        </w:rPr>
        <w:t>, где будет сформирована новая коллегия присяжных и назначен новый судья. Есть шанс, что врачам заменят меру пресечения на более мягкую, освободив из СИЗО.</w:t>
      </w:r>
    </w:p>
    <w:p w:rsidR="00CC3E1D" w:rsidRPr="001D2668" w:rsidRDefault="00CC3E1D" w:rsidP="00CC3E1D">
      <w:pPr>
        <w:pStyle w:val="a4"/>
        <w:jc w:val="both"/>
        <w:rPr>
          <w:rFonts w:ascii="Calibri" w:hAnsi="Calibri"/>
        </w:rPr>
      </w:pPr>
      <w:r w:rsidRPr="001D2668">
        <w:rPr>
          <w:rFonts w:ascii="Calibri" w:hAnsi="Calibri"/>
        </w:rPr>
        <w:t xml:space="preserve">Московский областной суд </w:t>
      </w:r>
      <w:hyperlink r:id="rId28" w:history="1">
        <w:r w:rsidRPr="001D2668">
          <w:rPr>
            <w:rStyle w:val="a3"/>
            <w:rFonts w:ascii="Calibri" w:hAnsi="Calibri"/>
          </w:rPr>
          <w:t>вынес</w:t>
        </w:r>
      </w:hyperlink>
      <w:r w:rsidRPr="001D2668">
        <w:rPr>
          <w:rFonts w:ascii="Calibri" w:hAnsi="Calibri"/>
        </w:rPr>
        <w:t xml:space="preserve"> приговор </w:t>
      </w:r>
      <w:proofErr w:type="spellStart"/>
      <w:r w:rsidRPr="001D2668">
        <w:rPr>
          <w:rFonts w:ascii="Calibri" w:hAnsi="Calibri"/>
        </w:rPr>
        <w:t>Сушкевич</w:t>
      </w:r>
      <w:proofErr w:type="spellEnd"/>
      <w:r w:rsidRPr="001D2668">
        <w:rPr>
          <w:rFonts w:ascii="Calibri" w:hAnsi="Calibri"/>
        </w:rPr>
        <w:t xml:space="preserve"> и Белой, которых обвиняли в убийстве новорожденного, 6 сентября 2022 года, сообщал «МВ». Им было назначено наказание в виде 9 и 9,5 года колонии общего режима соответственно. Обе лишены права заниматься профессиональной деятельностью в течение трех лет. Присяжные заседатели признали их виновными, уточнив, что подсудимые не заслуживают снисхождения. За виновность </w:t>
      </w:r>
      <w:proofErr w:type="spellStart"/>
      <w:r w:rsidRPr="001D2668">
        <w:rPr>
          <w:rFonts w:ascii="Calibri" w:hAnsi="Calibri"/>
        </w:rPr>
        <w:t>Сушкевич</w:t>
      </w:r>
      <w:proofErr w:type="spellEnd"/>
      <w:r w:rsidRPr="001D2668">
        <w:rPr>
          <w:rFonts w:ascii="Calibri" w:hAnsi="Calibri"/>
        </w:rPr>
        <w:t xml:space="preserve"> проголосовали пятеро из восьми присяжных, за виновность Белой — шестеро.</w:t>
      </w:r>
    </w:p>
    <w:p w:rsidR="00CC3E1D" w:rsidRPr="001D2668" w:rsidRDefault="00CC3E1D" w:rsidP="00CC3E1D">
      <w:pPr>
        <w:pStyle w:val="a4"/>
        <w:jc w:val="both"/>
        <w:rPr>
          <w:rFonts w:ascii="Calibri" w:hAnsi="Calibri"/>
        </w:rPr>
      </w:pPr>
      <w:r w:rsidRPr="001D2668">
        <w:rPr>
          <w:rFonts w:ascii="Calibri" w:hAnsi="Calibri"/>
        </w:rPr>
        <w:t xml:space="preserve">В последнем слове и </w:t>
      </w:r>
      <w:proofErr w:type="spellStart"/>
      <w:r w:rsidRPr="001D2668">
        <w:rPr>
          <w:rFonts w:ascii="Calibri" w:hAnsi="Calibri"/>
        </w:rPr>
        <w:t>Сушкевич</w:t>
      </w:r>
      <w:proofErr w:type="spellEnd"/>
      <w:r w:rsidRPr="001D2668">
        <w:rPr>
          <w:rFonts w:ascii="Calibri" w:hAnsi="Calibri"/>
        </w:rPr>
        <w:t xml:space="preserve"> и Белая заявили, что считают себя невиновными. Их защита настаивала на том, что на присяжных </w:t>
      </w:r>
      <w:hyperlink r:id="rId29" w:history="1">
        <w:r w:rsidRPr="001D2668">
          <w:rPr>
            <w:rStyle w:val="a3"/>
            <w:rFonts w:ascii="Calibri" w:hAnsi="Calibri"/>
          </w:rPr>
          <w:t>оказывали</w:t>
        </w:r>
      </w:hyperlink>
      <w:r w:rsidRPr="001D2668">
        <w:rPr>
          <w:rFonts w:ascii="Calibri" w:hAnsi="Calibri"/>
        </w:rPr>
        <w:t xml:space="preserve"> давление. Национальная медицинская палата (НМП) назвала вердикт </w:t>
      </w:r>
      <w:proofErr w:type="spellStart"/>
      <w:r w:rsidRPr="001D2668">
        <w:rPr>
          <w:rFonts w:ascii="Calibri" w:hAnsi="Calibri"/>
        </w:rPr>
        <w:t>Мособлсуда</w:t>
      </w:r>
      <w:proofErr w:type="spellEnd"/>
      <w:r w:rsidRPr="001D2668">
        <w:rPr>
          <w:rFonts w:ascii="Calibri" w:hAnsi="Calibri"/>
        </w:rPr>
        <w:t xml:space="preserve"> нелегитимным.</w:t>
      </w:r>
    </w:p>
    <w:p w:rsidR="00CC3E1D" w:rsidRPr="001D2668" w:rsidRDefault="00CC3E1D" w:rsidP="00CC3E1D">
      <w:pPr>
        <w:pStyle w:val="a4"/>
        <w:jc w:val="both"/>
        <w:rPr>
          <w:rFonts w:ascii="Calibri" w:hAnsi="Calibri"/>
        </w:rPr>
      </w:pPr>
      <w:r w:rsidRPr="001D2668">
        <w:rPr>
          <w:rFonts w:ascii="Calibri" w:hAnsi="Calibri"/>
        </w:rPr>
        <w:t xml:space="preserve">Летом 2019 года </w:t>
      </w:r>
      <w:proofErr w:type="spellStart"/>
      <w:r w:rsidRPr="001D2668">
        <w:rPr>
          <w:rFonts w:ascii="Calibri" w:hAnsi="Calibri"/>
        </w:rPr>
        <w:t>Сушкевич</w:t>
      </w:r>
      <w:proofErr w:type="spellEnd"/>
      <w:r w:rsidRPr="001D2668">
        <w:rPr>
          <w:rFonts w:ascii="Calibri" w:hAnsi="Calibri"/>
        </w:rPr>
        <w:t xml:space="preserve"> предъявили обвинение в совершении убийства ребенка, а Белой — в организации убийства. По версии следствия, в ноябре 2018 года </w:t>
      </w:r>
      <w:proofErr w:type="spellStart"/>
      <w:r w:rsidRPr="001D2668">
        <w:rPr>
          <w:rFonts w:ascii="Calibri" w:hAnsi="Calibri"/>
        </w:rPr>
        <w:t>и.о</w:t>
      </w:r>
      <w:proofErr w:type="spellEnd"/>
      <w:r w:rsidRPr="001D2668">
        <w:rPr>
          <w:rFonts w:ascii="Calibri" w:hAnsi="Calibri"/>
        </w:rPr>
        <w:t xml:space="preserve">. главврача роддома № 4 дала указание умертвить недоношенного ребенка для экономии ресурсов больницы и выполнения показателей медицинской статистики. Следствие считает, что реаниматолог-анестезиолог регионального перинатального центра </w:t>
      </w:r>
      <w:proofErr w:type="spellStart"/>
      <w:r w:rsidRPr="001D2668">
        <w:rPr>
          <w:rFonts w:ascii="Calibri" w:hAnsi="Calibri"/>
        </w:rPr>
        <w:t>Сушкевич</w:t>
      </w:r>
      <w:proofErr w:type="spellEnd"/>
      <w:r w:rsidRPr="001D2668">
        <w:rPr>
          <w:rFonts w:ascii="Calibri" w:hAnsi="Calibri"/>
        </w:rPr>
        <w:t xml:space="preserve"> ввела новорожденному магния сульфат, после чего он умер.</w:t>
      </w:r>
    </w:p>
    <w:p w:rsidR="00CC3E1D" w:rsidRPr="001D2668" w:rsidRDefault="00CC3E1D" w:rsidP="00CC3E1D">
      <w:pPr>
        <w:pStyle w:val="a4"/>
        <w:jc w:val="both"/>
        <w:rPr>
          <w:rFonts w:ascii="Calibri" w:hAnsi="Calibri"/>
        </w:rPr>
      </w:pPr>
      <w:r w:rsidRPr="001D2668">
        <w:rPr>
          <w:rFonts w:ascii="Calibri" w:hAnsi="Calibri"/>
        </w:rPr>
        <w:t xml:space="preserve">В декабре 2020 года суд присяжных оправдал Белую и </w:t>
      </w:r>
      <w:proofErr w:type="spellStart"/>
      <w:r w:rsidRPr="001D2668">
        <w:rPr>
          <w:rFonts w:ascii="Calibri" w:hAnsi="Calibri"/>
        </w:rPr>
        <w:t>Сушкевич</w:t>
      </w:r>
      <w:proofErr w:type="spellEnd"/>
      <w:r w:rsidRPr="001D2668">
        <w:rPr>
          <w:rFonts w:ascii="Calibri" w:hAnsi="Calibri"/>
        </w:rPr>
        <w:t xml:space="preserve">, прокуратура обжаловала это решение, но Первый апелляционный суд общей юрисдикции отменил оправдательный приговор и направил дело на новое рассмотрение в </w:t>
      </w:r>
      <w:proofErr w:type="spellStart"/>
      <w:r w:rsidRPr="001D2668">
        <w:rPr>
          <w:rFonts w:ascii="Calibri" w:hAnsi="Calibri"/>
        </w:rPr>
        <w:t>Мособлсуд</w:t>
      </w:r>
      <w:proofErr w:type="spellEnd"/>
      <w:r w:rsidRPr="001D2668">
        <w:rPr>
          <w:rFonts w:ascii="Calibri" w:hAnsi="Calibri"/>
        </w:rPr>
        <w:t xml:space="preserve"> с мотивировкой, что сторона защиты допускала сомнения в компетентности экспертов и эмоциональное воздействие на присяжных. В защиту обвиняемых неоднократно выступали президент Национальной медицинской палаты </w:t>
      </w:r>
      <w:r w:rsidRPr="001D2668">
        <w:rPr>
          <w:rStyle w:val="a5"/>
          <w:rFonts w:ascii="Calibri" w:hAnsi="Calibri"/>
        </w:rPr>
        <w:t>Леонид Рошаль,</w:t>
      </w:r>
      <w:r w:rsidRPr="001D2668">
        <w:rPr>
          <w:rFonts w:ascii="Calibri" w:hAnsi="Calibri"/>
        </w:rPr>
        <w:t xml:space="preserve"> президент Российского общества </w:t>
      </w:r>
      <w:r w:rsidRPr="001D2668">
        <w:rPr>
          <w:rFonts w:ascii="Calibri" w:hAnsi="Calibri"/>
        </w:rPr>
        <w:lastRenderedPageBreak/>
        <w:t xml:space="preserve">специалистов перинатальной медицины академик РАН </w:t>
      </w:r>
      <w:r w:rsidRPr="001D2668">
        <w:rPr>
          <w:rStyle w:val="a5"/>
          <w:rFonts w:ascii="Calibri" w:hAnsi="Calibri"/>
        </w:rPr>
        <w:t>Николай Володин,</w:t>
      </w:r>
      <w:r w:rsidRPr="001D2668">
        <w:rPr>
          <w:rFonts w:ascii="Calibri" w:hAnsi="Calibri"/>
        </w:rPr>
        <w:t xml:space="preserve"> Российское общество неонатологов, эксперты-</w:t>
      </w:r>
      <w:proofErr w:type="spellStart"/>
      <w:r w:rsidRPr="001D2668">
        <w:rPr>
          <w:rFonts w:ascii="Calibri" w:hAnsi="Calibri"/>
        </w:rPr>
        <w:t>тосксикологи</w:t>
      </w:r>
      <w:proofErr w:type="spellEnd"/>
      <w:r w:rsidRPr="001D2668">
        <w:rPr>
          <w:rFonts w:ascii="Calibri" w:hAnsi="Calibri"/>
        </w:rPr>
        <w:t>.</w:t>
      </w:r>
    </w:p>
    <w:p w:rsidR="00CC3E1D" w:rsidRPr="001D2668" w:rsidRDefault="00CC3E1D" w:rsidP="00CC3E1D">
      <w:pPr>
        <w:pStyle w:val="a4"/>
        <w:jc w:val="both"/>
        <w:rPr>
          <w:rFonts w:ascii="Calibri" w:hAnsi="Calibri"/>
        </w:rPr>
      </w:pPr>
      <w:r w:rsidRPr="001D2668">
        <w:rPr>
          <w:rFonts w:ascii="Calibri" w:hAnsi="Calibri"/>
        </w:rPr>
        <w:t xml:space="preserve">Эксперты НМП критиковали достоверность результатов комиссионной экспертизы по делу калининградских врачей, настаивая на том, что судебные медики не определяли уровень сульфата магния в сыворотке крови, а вещество попало в организм новорожденного через плаценту. В </w:t>
      </w:r>
      <w:hyperlink r:id="rId30" w:history="1">
        <w:r w:rsidRPr="001D2668">
          <w:rPr>
            <w:rStyle w:val="a3"/>
            <w:rFonts w:ascii="Calibri" w:hAnsi="Calibri"/>
          </w:rPr>
          <w:t>ответ</w:t>
        </w:r>
      </w:hyperlink>
      <w:r w:rsidRPr="001D2668">
        <w:rPr>
          <w:rFonts w:ascii="Calibri" w:hAnsi="Calibri"/>
        </w:rPr>
        <w:t xml:space="preserve"> судебно-медицинский эксперт отдела сложных экспертиз Санкт-Петербургского бюро судебно-медицинской экспертизы </w:t>
      </w:r>
      <w:r w:rsidRPr="001D2668">
        <w:rPr>
          <w:rStyle w:val="a5"/>
          <w:rFonts w:ascii="Calibri" w:hAnsi="Calibri"/>
        </w:rPr>
        <w:t>Андрей Филатов</w:t>
      </w:r>
      <w:r w:rsidRPr="001D2668">
        <w:rPr>
          <w:rFonts w:ascii="Calibri" w:hAnsi="Calibri"/>
        </w:rPr>
        <w:t xml:space="preserve"> заявил, что претензии об отсутствующих формулах для пересчета концентрации сульфата магния некорректны, так как любая методика — это лишь набор инструментов для решения поставленных задач.</w:t>
      </w:r>
    </w:p>
    <w:p w:rsidR="00CC3E1D" w:rsidRPr="001D2668" w:rsidRDefault="00CC3E1D" w:rsidP="00CC3E1D">
      <w:pPr>
        <w:jc w:val="both"/>
        <w:rPr>
          <w:rFonts w:ascii="Calibri" w:hAnsi="Calibri"/>
        </w:rPr>
      </w:pPr>
      <w:r w:rsidRPr="001D2668">
        <w:rPr>
          <w:rFonts w:ascii="Calibri" w:hAnsi="Calibri"/>
        </w:rPr>
        <w:t>https://medvestnik.ru/content/news/Chetvero-prisyajnyh-po-delu-Eliny-Sushkevich-soobshili-o-davlenii-sudi-Mosoblsuda.html</w:t>
      </w:r>
    </w:p>
    <w:p w:rsidR="00CC3E1D" w:rsidRPr="001D2668" w:rsidRDefault="00CC3E1D" w:rsidP="00CC3E1D">
      <w:pPr>
        <w:jc w:val="both"/>
        <w:rPr>
          <w:rFonts w:ascii="Calibri" w:hAnsi="Calibri"/>
          <w:b/>
          <w:color w:val="FF0000"/>
        </w:rPr>
      </w:pPr>
    </w:p>
    <w:p w:rsidR="00165596" w:rsidRPr="001D2668" w:rsidRDefault="00165596" w:rsidP="00CC3E1D">
      <w:pPr>
        <w:pStyle w:val="1"/>
        <w:jc w:val="both"/>
        <w:rPr>
          <w:rFonts w:ascii="Calibri" w:eastAsia="Times New Roman" w:hAnsi="Calibri" w:cs="Times New Roman"/>
          <w:b/>
          <w:color w:val="auto"/>
          <w:sz w:val="24"/>
          <w:szCs w:val="24"/>
          <w:lang w:eastAsia="ru-RU"/>
        </w:rPr>
      </w:pPr>
      <w:r w:rsidRPr="001D2668">
        <w:rPr>
          <w:rFonts w:ascii="Calibri" w:eastAsia="Times New Roman" w:hAnsi="Calibri" w:cs="Times New Roman"/>
          <w:b/>
          <w:color w:val="auto"/>
          <w:sz w:val="24"/>
          <w:szCs w:val="24"/>
          <w:lang w:eastAsia="ru-RU"/>
        </w:rPr>
        <w:t>Большинство случаев побочных реакций на лекарства в России пришлись на вакцины от COVID-19</w:t>
      </w:r>
    </w:p>
    <w:p w:rsidR="00165596" w:rsidRPr="001D2668" w:rsidRDefault="00165596" w:rsidP="00CC3E1D">
      <w:pPr>
        <w:jc w:val="both"/>
        <w:rPr>
          <w:rFonts w:ascii="Calibri" w:hAnsi="Calibri"/>
        </w:rPr>
      </w:pPr>
      <w:r w:rsidRPr="001D2668">
        <w:rPr>
          <w:rFonts w:ascii="Calibri" w:hAnsi="Calibri"/>
        </w:rPr>
        <w:t>Больше половины всех нежелательных реакций на лекарства в 2022 году пришлись на вакцины от COVID-19. В Росздравнадзор поступили сообщения о почти 34 тыс. случаях таких «</w:t>
      </w:r>
      <w:proofErr w:type="spellStart"/>
      <w:r w:rsidRPr="001D2668">
        <w:rPr>
          <w:rFonts w:ascii="Calibri" w:hAnsi="Calibri"/>
        </w:rPr>
        <w:t>побочек</w:t>
      </w:r>
      <w:proofErr w:type="spellEnd"/>
      <w:r w:rsidRPr="001D2668">
        <w:rPr>
          <w:rFonts w:ascii="Calibri" w:hAnsi="Calibri"/>
        </w:rPr>
        <w:t>», треть из которых расцениваются как серьезные.</w:t>
      </w:r>
    </w:p>
    <w:p w:rsidR="00165596" w:rsidRPr="001D2668" w:rsidRDefault="00165596" w:rsidP="00CC3E1D">
      <w:pPr>
        <w:pStyle w:val="a4"/>
        <w:jc w:val="both"/>
        <w:rPr>
          <w:rFonts w:ascii="Calibri" w:hAnsi="Calibri"/>
        </w:rPr>
      </w:pPr>
      <w:r w:rsidRPr="001D2668">
        <w:rPr>
          <w:rFonts w:ascii="Calibri" w:hAnsi="Calibri"/>
        </w:rPr>
        <w:t>Росздравнадзор отчитался, что «значительная часть» обращений граждан о случаях нежелательных реакций на лекарства были связаны с вакцинами от COVID-19. Данные «МВ» обнаружил в годовом отчете службы за 2022 год.</w:t>
      </w:r>
      <w:r w:rsidRPr="001D2668">
        <w:rPr>
          <w:rStyle w:val="apple-converted-space"/>
          <w:rFonts w:ascii="Calibri" w:hAnsi="Calibri"/>
        </w:rPr>
        <w:t xml:space="preserve"> </w:t>
      </w:r>
    </w:p>
    <w:p w:rsidR="00165596" w:rsidRPr="001D2668" w:rsidRDefault="00165596" w:rsidP="00CC3E1D">
      <w:pPr>
        <w:pStyle w:val="a4"/>
        <w:jc w:val="both"/>
        <w:rPr>
          <w:rFonts w:ascii="Calibri" w:hAnsi="Calibri"/>
        </w:rPr>
      </w:pPr>
      <w:r w:rsidRPr="001D2668">
        <w:rPr>
          <w:rFonts w:ascii="Calibri" w:hAnsi="Calibri"/>
        </w:rPr>
        <w:t>По данным надзорного органа, в базу данных «</w:t>
      </w:r>
      <w:proofErr w:type="spellStart"/>
      <w:r w:rsidRPr="001D2668">
        <w:rPr>
          <w:rFonts w:ascii="Calibri" w:hAnsi="Calibri"/>
        </w:rPr>
        <w:t>Фармаконадзор</w:t>
      </w:r>
      <w:proofErr w:type="spellEnd"/>
      <w:r w:rsidRPr="001D2668">
        <w:rPr>
          <w:rFonts w:ascii="Calibri" w:hAnsi="Calibri"/>
        </w:rPr>
        <w:t xml:space="preserve"> 2.0» поступило за прошлый год 61,1 тыс. сообщений о 54,2 тыс. случаев нежелательных реакций, произошедших на территории России. Большинство (42,3 тыс. случаев) расценивались как серьезные. Из них 60% — 36,7 тыс. сообщений о 33,5 тыс. случаев развития побочных явлений — были связаны с проявлениями после иммунизации от </w:t>
      </w:r>
      <w:proofErr w:type="spellStart"/>
      <w:r w:rsidRPr="001D2668">
        <w:rPr>
          <w:rFonts w:ascii="Calibri" w:hAnsi="Calibri"/>
        </w:rPr>
        <w:t>коронавируса</w:t>
      </w:r>
      <w:proofErr w:type="spellEnd"/>
      <w:r w:rsidRPr="001D2668">
        <w:rPr>
          <w:rFonts w:ascii="Calibri" w:hAnsi="Calibri"/>
        </w:rPr>
        <w:t>. Треть случаев (10,8 тыс.) неблагоприятных событий расценивались как серьезные.</w:t>
      </w:r>
      <w:r w:rsidRPr="001D2668">
        <w:rPr>
          <w:rStyle w:val="apple-converted-space"/>
          <w:rFonts w:ascii="Calibri" w:hAnsi="Calibri"/>
        </w:rPr>
        <w:t xml:space="preserve"> </w:t>
      </w:r>
    </w:p>
    <w:p w:rsidR="00165596" w:rsidRPr="001D2668" w:rsidRDefault="00165596" w:rsidP="00CC3E1D">
      <w:pPr>
        <w:pStyle w:val="a4"/>
        <w:jc w:val="both"/>
        <w:rPr>
          <w:rFonts w:ascii="Calibri" w:hAnsi="Calibri"/>
        </w:rPr>
      </w:pPr>
      <w:r w:rsidRPr="001D2668">
        <w:rPr>
          <w:rFonts w:ascii="Calibri" w:hAnsi="Calibri"/>
        </w:rPr>
        <w:t xml:space="preserve">По результатам анализа </w:t>
      </w:r>
      <w:proofErr w:type="spellStart"/>
      <w:r w:rsidRPr="001D2668">
        <w:rPr>
          <w:rFonts w:ascii="Calibri" w:hAnsi="Calibri"/>
        </w:rPr>
        <w:t>Роздравнадзор</w:t>
      </w:r>
      <w:proofErr w:type="spellEnd"/>
      <w:r w:rsidRPr="001D2668">
        <w:rPr>
          <w:rFonts w:ascii="Calibri" w:hAnsi="Calibri"/>
        </w:rPr>
        <w:t xml:space="preserve"> подготовил отчеты в Минздрав и аппарат правительства.</w:t>
      </w:r>
      <w:r w:rsidRPr="001D2668">
        <w:rPr>
          <w:rStyle w:val="apple-converted-space"/>
          <w:rFonts w:ascii="Calibri" w:hAnsi="Calibri"/>
        </w:rPr>
        <w:t xml:space="preserve"> </w:t>
      </w:r>
    </w:p>
    <w:p w:rsidR="00165596" w:rsidRPr="001D2668" w:rsidRDefault="00165596" w:rsidP="00CC3E1D">
      <w:pPr>
        <w:pStyle w:val="a4"/>
        <w:jc w:val="both"/>
        <w:rPr>
          <w:rFonts w:ascii="Calibri" w:hAnsi="Calibri"/>
        </w:rPr>
      </w:pPr>
      <w:r w:rsidRPr="001D2668">
        <w:rPr>
          <w:rFonts w:ascii="Calibri" w:hAnsi="Calibri"/>
        </w:rPr>
        <w:t>За год число сообщений о нежелательных побочных эффектах от лекарств незначительно выросло — по итогам 2021 года Росздравнадзор зарегистрировал их 60,3 тыс. При этом существенно увеличилась доля серьезных реакций: если по итогам 2021 года она составляла 37% от всех зарегистрированных случаев, то по итогам прошлого года — 77%.</w:t>
      </w:r>
      <w:r w:rsidRPr="001D2668">
        <w:rPr>
          <w:rStyle w:val="apple-converted-space"/>
          <w:rFonts w:ascii="Calibri" w:hAnsi="Calibri"/>
        </w:rPr>
        <w:t xml:space="preserve"> </w:t>
      </w:r>
    </w:p>
    <w:p w:rsidR="00165596" w:rsidRPr="001D2668" w:rsidRDefault="00165596" w:rsidP="00CC3E1D">
      <w:pPr>
        <w:pStyle w:val="a4"/>
        <w:jc w:val="both"/>
        <w:rPr>
          <w:rFonts w:ascii="Calibri" w:hAnsi="Calibri"/>
        </w:rPr>
      </w:pPr>
      <w:r w:rsidRPr="001D2668">
        <w:rPr>
          <w:rFonts w:ascii="Calibri" w:hAnsi="Calibri"/>
        </w:rPr>
        <w:t xml:space="preserve">В конце 2021 года Росздравнадзор потребовал от медучреждений усилить контроль за нежелательными реакциями на лекарственные препараты, в особенности на вакцину от </w:t>
      </w:r>
      <w:proofErr w:type="spellStart"/>
      <w:r w:rsidRPr="001D2668">
        <w:rPr>
          <w:rFonts w:ascii="Calibri" w:hAnsi="Calibri"/>
        </w:rPr>
        <w:t>коронавируса</w:t>
      </w:r>
      <w:proofErr w:type="spellEnd"/>
      <w:r w:rsidRPr="001D2668">
        <w:rPr>
          <w:rFonts w:ascii="Calibri" w:hAnsi="Calibri"/>
        </w:rPr>
        <w:t xml:space="preserve">, </w:t>
      </w:r>
      <w:hyperlink r:id="rId31" w:tgtFrame="_blank" w:history="1">
        <w:r w:rsidRPr="001D2668">
          <w:rPr>
            <w:rStyle w:val="a3"/>
            <w:rFonts w:ascii="Calibri" w:hAnsi="Calibri"/>
          </w:rPr>
          <w:t xml:space="preserve">писал </w:t>
        </w:r>
      </w:hyperlink>
      <w:r w:rsidRPr="001D2668">
        <w:rPr>
          <w:rFonts w:ascii="Calibri" w:hAnsi="Calibri"/>
        </w:rPr>
        <w:t xml:space="preserve">«МВ». Осенью 2021 года надзорный орган </w:t>
      </w:r>
      <w:hyperlink r:id="rId32" w:history="1">
        <w:r w:rsidRPr="001D2668">
          <w:rPr>
            <w:rStyle w:val="a3"/>
            <w:rFonts w:ascii="Calibri" w:hAnsi="Calibri"/>
          </w:rPr>
          <w:t>заявлял</w:t>
        </w:r>
      </w:hyperlink>
      <w:r w:rsidRPr="001D2668">
        <w:rPr>
          <w:rFonts w:ascii="Calibri" w:hAnsi="Calibri"/>
        </w:rPr>
        <w:t xml:space="preserve">, что частота нежелательных явлений после вакцинации российскими препаратами против </w:t>
      </w:r>
      <w:proofErr w:type="spellStart"/>
      <w:r w:rsidRPr="001D2668">
        <w:rPr>
          <w:rFonts w:ascii="Calibri" w:hAnsi="Calibri"/>
        </w:rPr>
        <w:t>коронавирусной</w:t>
      </w:r>
      <w:proofErr w:type="spellEnd"/>
      <w:r w:rsidRPr="001D2668">
        <w:rPr>
          <w:rFonts w:ascii="Calibri" w:hAnsi="Calibri"/>
        </w:rPr>
        <w:t xml:space="preserve"> инфекции не превышает 0,018%, а все они описаны в инструкции по применению. В 2022 году Росздравнадзор еще раз </w:t>
      </w:r>
      <w:hyperlink r:id="rId33" w:history="1">
        <w:r w:rsidRPr="001D2668">
          <w:rPr>
            <w:rStyle w:val="a3"/>
            <w:rFonts w:ascii="Calibri" w:hAnsi="Calibri"/>
          </w:rPr>
          <w:t>подтвердил</w:t>
        </w:r>
      </w:hyperlink>
      <w:r w:rsidRPr="001D2668">
        <w:rPr>
          <w:rFonts w:ascii="Calibri" w:hAnsi="Calibri"/>
        </w:rPr>
        <w:t>, что доля зарегистрированных нежелательных реакций на применение всех российских вакцин против COVID-19 составляет только 0,08%.  </w:t>
      </w:r>
    </w:p>
    <w:p w:rsidR="00165596" w:rsidRPr="001D2668" w:rsidRDefault="00165596" w:rsidP="00CC3E1D">
      <w:pPr>
        <w:pStyle w:val="a4"/>
        <w:jc w:val="both"/>
        <w:rPr>
          <w:rFonts w:ascii="Calibri" w:hAnsi="Calibri"/>
        </w:rPr>
      </w:pPr>
      <w:r w:rsidRPr="001D2668">
        <w:rPr>
          <w:rFonts w:ascii="Calibri" w:hAnsi="Calibri"/>
        </w:rPr>
        <w:lastRenderedPageBreak/>
        <w:t xml:space="preserve">По </w:t>
      </w:r>
      <w:hyperlink r:id="rId34" w:history="1">
        <w:r w:rsidRPr="001D2668">
          <w:rPr>
            <w:rStyle w:val="a3"/>
            <w:rFonts w:ascii="Calibri" w:hAnsi="Calibri"/>
          </w:rPr>
          <w:t>результатам оценки</w:t>
        </w:r>
      </w:hyperlink>
      <w:r w:rsidRPr="001D2668">
        <w:rPr>
          <w:rFonts w:ascii="Calibri" w:hAnsi="Calibri"/>
        </w:rPr>
        <w:t xml:space="preserve"> безопасности вакцинации препаратом «Спутник V», проведенной в 2021 году и опубликованной в журнале </w:t>
      </w:r>
      <w:proofErr w:type="spellStart"/>
      <w:r w:rsidRPr="001D2668">
        <w:rPr>
          <w:rFonts w:ascii="Calibri" w:hAnsi="Calibri"/>
        </w:rPr>
        <w:t>The</w:t>
      </w:r>
      <w:proofErr w:type="spellEnd"/>
      <w:r w:rsidRPr="001D2668">
        <w:rPr>
          <w:rFonts w:ascii="Calibri" w:hAnsi="Calibri"/>
        </w:rPr>
        <w:t xml:space="preserve"> </w:t>
      </w:r>
      <w:proofErr w:type="spellStart"/>
      <w:r w:rsidRPr="001D2668">
        <w:rPr>
          <w:rFonts w:ascii="Calibri" w:hAnsi="Calibri"/>
        </w:rPr>
        <w:t>Lancet</w:t>
      </w:r>
      <w:proofErr w:type="spellEnd"/>
      <w:r w:rsidRPr="001D2668">
        <w:rPr>
          <w:rFonts w:ascii="Calibri" w:hAnsi="Calibri"/>
        </w:rPr>
        <w:t>, тяжелые побочные эффекты возникли у 2,1% пациентов, а случаев госпитализации и смерти не фиксировалось. В исследовании принимали участие 2558 пациентов в возрасте от 18 до 89 лет, они получили две дозы вакцины.</w:t>
      </w:r>
    </w:p>
    <w:p w:rsidR="00165596" w:rsidRPr="001D2668" w:rsidRDefault="00165596" w:rsidP="00CC3E1D">
      <w:pPr>
        <w:pStyle w:val="a4"/>
        <w:jc w:val="both"/>
        <w:rPr>
          <w:rFonts w:ascii="Calibri" w:hAnsi="Calibri"/>
        </w:rPr>
      </w:pPr>
      <w:r w:rsidRPr="001D2668">
        <w:rPr>
          <w:rFonts w:ascii="Calibri" w:hAnsi="Calibri"/>
        </w:rPr>
        <w:t xml:space="preserve">Согласно утвержденному Минздравом </w:t>
      </w:r>
      <w:hyperlink r:id="rId35" w:history="1">
        <w:r w:rsidRPr="001D2668">
          <w:rPr>
            <w:rStyle w:val="a3"/>
            <w:rFonts w:ascii="Calibri" w:hAnsi="Calibri"/>
          </w:rPr>
          <w:t>перечню</w:t>
        </w:r>
      </w:hyperlink>
      <w:r w:rsidRPr="001D2668">
        <w:rPr>
          <w:rFonts w:ascii="Calibri" w:hAnsi="Calibri"/>
        </w:rPr>
        <w:t>, к противопоказаниям к вакцинации от COVID-19 вакцинами «</w:t>
      </w:r>
      <w:proofErr w:type="spellStart"/>
      <w:r w:rsidRPr="001D2668">
        <w:rPr>
          <w:rFonts w:ascii="Calibri" w:hAnsi="Calibri"/>
        </w:rPr>
        <w:t>ЭпиВакКорона</w:t>
      </w:r>
      <w:proofErr w:type="spellEnd"/>
      <w:r w:rsidRPr="001D2668">
        <w:rPr>
          <w:rFonts w:ascii="Calibri" w:hAnsi="Calibri"/>
        </w:rPr>
        <w:t>», «</w:t>
      </w:r>
      <w:proofErr w:type="spellStart"/>
      <w:r w:rsidRPr="001D2668">
        <w:rPr>
          <w:rFonts w:ascii="Calibri" w:hAnsi="Calibri"/>
        </w:rPr>
        <w:t>ЭпиВакКорона</w:t>
      </w:r>
      <w:proofErr w:type="spellEnd"/>
      <w:r w:rsidRPr="001D2668">
        <w:rPr>
          <w:rFonts w:ascii="Calibri" w:hAnsi="Calibri"/>
        </w:rPr>
        <w:t>-Н» и «</w:t>
      </w:r>
      <w:proofErr w:type="spellStart"/>
      <w:r w:rsidRPr="001D2668">
        <w:rPr>
          <w:rFonts w:ascii="Calibri" w:hAnsi="Calibri"/>
        </w:rPr>
        <w:t>КовиВак</w:t>
      </w:r>
      <w:proofErr w:type="spellEnd"/>
      <w:r w:rsidRPr="001D2668">
        <w:rPr>
          <w:rFonts w:ascii="Calibri" w:hAnsi="Calibri"/>
        </w:rPr>
        <w:t xml:space="preserve">» относятся злокачественные новообразования. При вакцинации этими препаратами, а также «Спутником </w:t>
      </w:r>
      <w:proofErr w:type="spellStart"/>
      <w:r w:rsidRPr="001D2668">
        <w:rPr>
          <w:rFonts w:ascii="Calibri" w:hAnsi="Calibri"/>
        </w:rPr>
        <w:t>Лайт</w:t>
      </w:r>
      <w:proofErr w:type="spellEnd"/>
      <w:r w:rsidRPr="001D2668">
        <w:rPr>
          <w:rFonts w:ascii="Calibri" w:hAnsi="Calibri"/>
        </w:rPr>
        <w:t>» и «Спутником М» в противопоказания добавляются беременность и период грудного вскармливания.</w:t>
      </w:r>
    </w:p>
    <w:p w:rsidR="00165596" w:rsidRPr="00CC3E1D" w:rsidRDefault="001D2668" w:rsidP="00CC3E1D">
      <w:pPr>
        <w:jc w:val="both"/>
        <w:rPr>
          <w:rFonts w:ascii="Calibri" w:hAnsi="Calibri"/>
        </w:rPr>
      </w:pPr>
      <w:hyperlink r:id="rId36" w:history="1">
        <w:r w:rsidR="00165596" w:rsidRPr="001D2668">
          <w:rPr>
            <w:rStyle w:val="a3"/>
            <w:rFonts w:ascii="Calibri" w:hAnsi="Calibri"/>
          </w:rPr>
          <w:t>https://medvestnik.ru/content/news/Bolshinstvo-sluchaev-pobochnyh-reakcii-na-lekarstva-v-Rossii-prishlis-na-vakciny-ot-COVID-19.html</w:t>
        </w:r>
      </w:hyperlink>
    </w:p>
    <w:p w:rsidR="00165596" w:rsidRPr="00CC3E1D" w:rsidRDefault="00165596" w:rsidP="00CC3E1D">
      <w:pPr>
        <w:jc w:val="both"/>
        <w:rPr>
          <w:rFonts w:ascii="Calibri" w:hAnsi="Calibri"/>
        </w:rPr>
      </w:pPr>
    </w:p>
    <w:p w:rsidR="00CC3E1D" w:rsidRPr="00CC3E1D" w:rsidRDefault="00CC3E1D" w:rsidP="00CC3E1D">
      <w:pPr>
        <w:pStyle w:val="a4"/>
        <w:jc w:val="both"/>
        <w:rPr>
          <w:rFonts w:ascii="Calibri" w:hAnsi="Calibri"/>
        </w:rPr>
      </w:pPr>
    </w:p>
    <w:p w:rsidR="00165596" w:rsidRPr="00CC3E1D" w:rsidRDefault="00165596" w:rsidP="00CC3E1D">
      <w:pPr>
        <w:jc w:val="both"/>
        <w:rPr>
          <w:rFonts w:ascii="Calibri" w:hAnsi="Calibri"/>
        </w:rPr>
      </w:pPr>
    </w:p>
    <w:p w:rsidR="008135F9" w:rsidRPr="00CC3E1D" w:rsidRDefault="008135F9" w:rsidP="00CC3E1D">
      <w:pPr>
        <w:jc w:val="both"/>
        <w:rPr>
          <w:rFonts w:ascii="Calibri" w:hAnsi="Calibri"/>
        </w:rPr>
      </w:pPr>
    </w:p>
    <w:p w:rsidR="001D082F" w:rsidRPr="00CC3E1D" w:rsidRDefault="001D082F" w:rsidP="00CC3E1D">
      <w:pPr>
        <w:jc w:val="both"/>
        <w:rPr>
          <w:rFonts w:ascii="Calibri" w:hAnsi="Calibri"/>
        </w:rPr>
      </w:pPr>
    </w:p>
    <w:sectPr w:rsidR="001D082F" w:rsidRPr="00CC3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5F9"/>
    <w:rsid w:val="0005329A"/>
    <w:rsid w:val="00165596"/>
    <w:rsid w:val="001D082F"/>
    <w:rsid w:val="001D2668"/>
    <w:rsid w:val="00441228"/>
    <w:rsid w:val="006D2D01"/>
    <w:rsid w:val="008135F9"/>
    <w:rsid w:val="00AC45EC"/>
    <w:rsid w:val="00CC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90C8"/>
  <w15:chartTrackingRefBased/>
  <w15:docId w15:val="{FD81BFF1-16FF-407D-8A90-C8B6D8BC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5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5F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5F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5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ews-counter">
    <w:name w:val="views-counter"/>
    <w:basedOn w:val="a0"/>
    <w:rsid w:val="008135F9"/>
  </w:style>
  <w:style w:type="character" w:styleId="a3">
    <w:name w:val="Hyperlink"/>
    <w:basedOn w:val="a0"/>
    <w:uiPriority w:val="99"/>
    <w:unhideWhenUsed/>
    <w:rsid w:val="008135F9"/>
    <w:rPr>
      <w:color w:val="0000FF"/>
      <w:u w:val="single"/>
    </w:rPr>
  </w:style>
  <w:style w:type="paragraph" w:customStyle="1" w:styleId="lead">
    <w:name w:val="lead"/>
    <w:basedOn w:val="a"/>
    <w:rsid w:val="008135F9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8135F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135F9"/>
    <w:rPr>
      <w:b/>
      <w:bCs/>
    </w:rPr>
  </w:style>
  <w:style w:type="character" w:customStyle="1" w:styleId="apple-converted-space">
    <w:name w:val="apple-converted-space"/>
    <w:basedOn w:val="a0"/>
    <w:rsid w:val="008135F9"/>
  </w:style>
  <w:style w:type="character" w:customStyle="1" w:styleId="20">
    <w:name w:val="Заголовок 2 Знак"/>
    <w:basedOn w:val="a0"/>
    <w:link w:val="2"/>
    <w:uiPriority w:val="9"/>
    <w:semiHidden/>
    <w:rsid w:val="008135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k-theme22610stylefontstyle-1537968695163">
    <w:name w:val="stk-theme_22610__style_font_style-1537968695163"/>
    <w:basedOn w:val="a"/>
    <w:rsid w:val="008135F9"/>
    <w:pPr>
      <w:spacing w:before="100" w:beforeAutospacing="1" w:after="100" w:afterAutospacing="1"/>
    </w:pPr>
  </w:style>
  <w:style w:type="paragraph" w:customStyle="1" w:styleId="11">
    <w:name w:val="Заголовок1"/>
    <w:basedOn w:val="a"/>
    <w:rsid w:val="008135F9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441228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16559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1D2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04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76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29451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5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442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1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6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0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589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3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1825">
          <w:marLeft w:val="-3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6560">
          <w:marLeft w:val="-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11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11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913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7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5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26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5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5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90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920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7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70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6" w:color="BFBFBF"/>
            <w:right w:val="none" w:sz="0" w:space="0" w:color="auto"/>
          </w:divBdr>
          <w:divsChild>
            <w:div w:id="15757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D8D8D8"/>
              </w:divBdr>
            </w:div>
            <w:div w:id="14670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3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60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18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82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6926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6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0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361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0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3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9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65490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04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vestnik.ru/content/news/Platformoi-dlya-celevogo-nabora-v-vuzy-stanet-Rabota-v-Rossii.html" TargetMode="External"/><Relationship Id="rId18" Type="http://schemas.openxmlformats.org/officeDocument/2006/relationships/hyperlink" Target="https://vademec.ru/article/top100_federalnykh_medtsentrov_zarabotali_193-1_mlrd_rubley_v_2020_godu/" TargetMode="External"/><Relationship Id="rId26" Type="http://schemas.openxmlformats.org/officeDocument/2006/relationships/hyperlink" Target="https://medvestnik.ru/content/news/V-Sledkome-nazvali-bessmyslennym-otkaz-ot-termina-medicinskaya-usluga.html" TargetMode="External"/><Relationship Id="rId21" Type="http://schemas.openxmlformats.org/officeDocument/2006/relationships/hyperlink" Target="https://vademec.ru/news/2022/12/19/minzdrav-smozhet-predlagat-svoikh-kandidatov-na-uchastie-v-vyborakh-rektorov-medvuzov/?utm_source=yxnews&amp;utm_medium=desktop&amp;utm_referrer=https%3A%2F%2Fdzen.ru%2Fnews%2Fsearch%3Ftext%3D" TargetMode="External"/><Relationship Id="rId34" Type="http://schemas.openxmlformats.org/officeDocument/2006/relationships/hyperlink" Target="https://medvestnik.ru/content/news/Smert-ot-vakciny-ne-budut-uchityvat-v-statistike-smertnosti-ot-COVID-19.html" TargetMode="External"/><Relationship Id="rId7" Type="http://schemas.openxmlformats.org/officeDocument/2006/relationships/hyperlink" Target="https://vademec.ru/news/2018/05/16/v-gosdumu-vnesen-zakonoproekt-o-svobodnom-ispolzovanii-defibrillyatorov-/" TargetMode="External"/><Relationship Id="rId12" Type="http://schemas.openxmlformats.org/officeDocument/2006/relationships/hyperlink" Target="https://medvestnik.ru/content/news/Mishustin-otchitalsya-o-roste-dostupnosti-medreabilitacii.html" TargetMode="External"/><Relationship Id="rId17" Type="http://schemas.openxmlformats.org/officeDocument/2006/relationships/hyperlink" Target="https://vademec.ru/news/2020/08/28/murashko-predlozhil-provodit-ezhegodnuyu-attestatsiyu-rektorov-medvuzov/" TargetMode="External"/><Relationship Id="rId25" Type="http://schemas.openxmlformats.org/officeDocument/2006/relationships/hyperlink" Target="https://medvestnik.ru/content/news/Strahovshiki-vystupili-protiv-isklucheniya-ponyatiya-medicinskoi-uslugi.html" TargetMode="External"/><Relationship Id="rId33" Type="http://schemas.openxmlformats.org/officeDocument/2006/relationships/hyperlink" Target="https://medvestnik.ru/content/news/V-Roszdravnadzore-soobshili-o-mizernoi-dole-nejelatelnyh-reakcii-na-vakciny-ot-COVID-19.html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egulation.gov.ru/projects/List/AdvancedSearch" TargetMode="External"/><Relationship Id="rId20" Type="http://schemas.openxmlformats.org/officeDocument/2006/relationships/hyperlink" Target="http://publication.pravo.gov.ru/Document/View/0001202304180004?index=0&amp;rangeSize=1" TargetMode="External"/><Relationship Id="rId29" Type="http://schemas.openxmlformats.org/officeDocument/2006/relationships/hyperlink" Target="https://medvestnik.ru/content/news/Sud-naznachil-na-mart-rassmotrenie-apellyacii-po-delu-Sushkevich-i-Beloi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ademec.ru/news/2023/01/26/khubezov-obyasnil-zachem-vydelyat-otdelnye-vidy-medpomoshchi/" TargetMode="External"/><Relationship Id="rId11" Type="http://schemas.openxmlformats.org/officeDocument/2006/relationships/hyperlink" Target="http://government.ru/news/48319/" TargetMode="External"/><Relationship Id="rId24" Type="http://schemas.openxmlformats.org/officeDocument/2006/relationships/hyperlink" Target="https://medvestnik.ru/content/interviews/Popytka-izmenit-zakonodatelstvo-neset-riski-dlya-pacientov-i-vrachei.html" TargetMode="External"/><Relationship Id="rId32" Type="http://schemas.openxmlformats.org/officeDocument/2006/relationships/hyperlink" Target="https://medvestnik.ru/content/news/Glava-Roszdravnadzora-nazvala-zaregistrirovannoe-chislo-oslojnenii-posle-vakcin-ot-COVID-19.html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sozd.duma.gov.ru/bill/466977-7" TargetMode="External"/><Relationship Id="rId15" Type="http://schemas.openxmlformats.org/officeDocument/2006/relationships/hyperlink" Target="https://medvestnik.ru/content/news/Pravitelstvo-planiruet-dobavit-budjetnyh-mest-v-medicinskih-vuzah-i-kolledjah.html" TargetMode="External"/><Relationship Id="rId23" Type="http://schemas.openxmlformats.org/officeDocument/2006/relationships/hyperlink" Target="https://medvestnik.ru/content/news/V-Gosdume-podtverdili-namerenie-otkazatsya-ot-ponyatiya-medicinskaya-usluga.html" TargetMode="External"/><Relationship Id="rId28" Type="http://schemas.openxmlformats.org/officeDocument/2006/relationships/hyperlink" Target="https://medvestnik.ru/content/news/Sud-prigovoril-Sushkevich-i-Beluu-k-9-i-9-5-goda-kolonii-obshego-rejima.html" TargetMode="External"/><Relationship Id="rId36" Type="http://schemas.openxmlformats.org/officeDocument/2006/relationships/hyperlink" Target="https://medvestnik.ru/content/news/Bolshinstvo-sluchaev-pobochnyh-reakcii-na-lekarstva-v-Rossii-prishlis-na-vakciny-ot-COVID-19.html" TargetMode="External"/><Relationship Id="rId10" Type="http://schemas.openxmlformats.org/officeDocument/2006/relationships/hyperlink" Target="https://vademec.ru/news/2023/04/06/iz-zakona-ob-okazanii-pervoy-pomoshchi-ubrali-punkt-o-defibrillyatorakh/" TargetMode="External"/><Relationship Id="rId19" Type="http://schemas.openxmlformats.org/officeDocument/2006/relationships/hyperlink" Target="https://regulation.gov.ru/projects/List/AdvancedSearch" TargetMode="External"/><Relationship Id="rId31" Type="http://schemas.openxmlformats.org/officeDocument/2006/relationships/hyperlink" Target="https://medvestnik.ru/content/news/Roszdravnadzor-usilit-kontrol-za-nejelatelnymi-reakciyami-na-vakcinu-ot-COVID-19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publication.pravo.gov.ru/Document/View/0001202304140049?index=0" TargetMode="External"/><Relationship Id="rId14" Type="http://schemas.openxmlformats.org/officeDocument/2006/relationships/hyperlink" Target="https://medvestnik.ru/content/news/Rosobrnadzor-ocenit-kachestvo-podgotovki-v-medicinskih-vuzah.html" TargetMode="External"/><Relationship Id="rId22" Type="http://schemas.openxmlformats.org/officeDocument/2006/relationships/hyperlink" Target="https://medvestnik.ru/content/articles/Kriminala-ne-budet.html" TargetMode="External"/><Relationship Id="rId27" Type="http://schemas.openxmlformats.org/officeDocument/2006/relationships/hyperlink" Target="https://medvestnik.ru/content/tests/Otrazitsya-li-na-deyatelnosti-vrachei-zamena-termina-medicinskaya-usluga-na-medicinskaya-pomosh.html" TargetMode="External"/><Relationship Id="rId30" Type="http://schemas.openxmlformats.org/officeDocument/2006/relationships/hyperlink" Target="https://medvestnik.ru/content/news/Ekspert-otvetil-na-obvineniya-v-nedostovernosti-medekspertizy-po-delu-Sushkevich.html" TargetMode="External"/><Relationship Id="rId35" Type="http://schemas.openxmlformats.org/officeDocument/2006/relationships/hyperlink" Target="https://medvestnik.ru/content/news/Minzdrav-utverdil-perechen-protivopokazanii-k-vakcinacii-ot-COVID-19.html" TargetMode="External"/><Relationship Id="rId8" Type="http://schemas.openxmlformats.org/officeDocument/2006/relationships/hyperlink" Target="https://vademec.ru/news/2019/03/14/zakonoproekt-o-shirokom-ispolzovanii-defibrillyatorov-proshel-pervoe-chtenie-v-gosdume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3310</Words>
  <Characters>18872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Zolotova</dc:creator>
  <cp:keywords/>
  <dc:description/>
  <cp:lastModifiedBy>Наталия Золотовицкая</cp:lastModifiedBy>
  <cp:revision>6</cp:revision>
  <dcterms:created xsi:type="dcterms:W3CDTF">2023-04-25T09:34:00Z</dcterms:created>
  <dcterms:modified xsi:type="dcterms:W3CDTF">2023-04-28T08:48:00Z</dcterms:modified>
</cp:coreProperties>
</file>